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42789" w14:textId="2202FDA8" w:rsidR="00857FCC" w:rsidRPr="00395720" w:rsidRDefault="00857FCC" w:rsidP="00857FCC">
      <w:pPr>
        <w:pStyle w:val="accordion-item"/>
        <w:shd w:val="clear" w:color="auto" w:fill="B4C6E7" w:themeFill="accent1" w:themeFillTint="66"/>
        <w:ind w:right="-26"/>
        <w:jc w:val="center"/>
        <w:rPr>
          <w:rFonts w:asciiTheme="minorHAnsi" w:hAnsiTheme="minorHAnsi" w:cstheme="minorHAnsi"/>
          <w:sz w:val="72"/>
          <w:szCs w:val="72"/>
        </w:rPr>
      </w:pPr>
      <w:r w:rsidRPr="00395720">
        <w:rPr>
          <w:rFonts w:asciiTheme="minorHAnsi" w:hAnsiTheme="minorHAnsi" w:cstheme="minorHAnsi"/>
          <w:sz w:val="72"/>
          <w:szCs w:val="72"/>
        </w:rPr>
        <w:t>Guide Funéraire</w:t>
      </w:r>
    </w:p>
    <w:p w14:paraId="0C5D6A12" w14:textId="67C9EBBF" w:rsidR="00857FCC" w:rsidRDefault="00857FCC" w:rsidP="00857FCC">
      <w:pPr>
        <w:ind w:left="567" w:right="115"/>
      </w:pPr>
      <w:r>
        <w:rPr>
          <w:noProof/>
        </w:rPr>
        <mc:AlternateContent>
          <mc:Choice Requires="wpg">
            <w:drawing>
              <wp:anchor distT="0" distB="0" distL="114300" distR="114300" simplePos="0" relativeHeight="251659264" behindDoc="0" locked="0" layoutInCell="1" allowOverlap="1" wp14:anchorId="11E709B3" wp14:editId="5E7CDA82">
                <wp:simplePos x="0" y="0"/>
                <wp:positionH relativeFrom="margin">
                  <wp:align>left</wp:align>
                </wp:positionH>
                <wp:positionV relativeFrom="margin">
                  <wp:posOffset>982894</wp:posOffset>
                </wp:positionV>
                <wp:extent cx="962025" cy="8180962"/>
                <wp:effectExtent l="0" t="0" r="28575" b="10795"/>
                <wp:wrapNone/>
                <wp:docPr id="2" name="Groupe 2"/>
                <wp:cNvGraphicFramePr/>
                <a:graphic xmlns:a="http://schemas.openxmlformats.org/drawingml/2006/main">
                  <a:graphicData uri="http://schemas.microsoft.com/office/word/2010/wordprocessingGroup">
                    <wpg:wgp>
                      <wpg:cNvGrpSpPr/>
                      <wpg:grpSpPr>
                        <a:xfrm>
                          <a:off x="0" y="0"/>
                          <a:ext cx="962025" cy="8180962"/>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e 5"/>
                        <wpg:cNvGrpSpPr/>
                        <wpg:grpSpPr>
                          <a:xfrm>
                            <a:off x="76200" y="4001164"/>
                            <a:ext cx="2057400" cy="5119214"/>
                            <a:chOff x="80645" y="4079043"/>
                            <a:chExt cx="1306273" cy="3253795"/>
                          </a:xfrm>
                        </wpg:grpSpPr>
                        <wpg:grpSp>
                          <wpg:cNvPr id="6" name="Groupe 6"/>
                          <wpg:cNvGrpSpPr>
                            <a:grpSpLocks noChangeAspect="1"/>
                          </wpg:cNvGrpSpPr>
                          <wpg:grpSpPr>
                            <a:xfrm>
                              <a:off x="154139" y="4079043"/>
                              <a:ext cx="1034673" cy="3253795"/>
                              <a:chOff x="154139" y="4079043"/>
                              <a:chExt cx="1034673" cy="3253795"/>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54139" y="4079043"/>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61613D1" id="Groupe 2" o:spid="_x0000_s1026" style="position:absolute;margin-left:0;margin-top:77.4pt;width:75.75pt;height:644.15pt;z-index:251659264;mso-position-horizontal:left;mso-position-horizontal-relative:margin;mso-position-vertical-relative:margin"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oupe 5" o:spid="_x0000_s1028" style="position:absolute;left:762;top:40011;width:20574;height:51192" coordorigin="806,40790" coordsize="13062,3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29" style="position:absolute;left:1541;top:40790;width:10347;height:32538" coordorigin="1541,40790" coordsize="10346,3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2" style="position:absolute;left:1541;top:40790;width:2222;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margin" anchory="margin"/>
              </v:group>
            </w:pict>
          </mc:Fallback>
        </mc:AlternateContent>
      </w:r>
    </w:p>
    <w:p w14:paraId="76BAE9F6" w14:textId="5D40F697" w:rsidR="00857FCC" w:rsidRDefault="00857FCC" w:rsidP="00857FCC">
      <w:pPr>
        <w:ind w:left="567" w:right="115"/>
      </w:pPr>
    </w:p>
    <w:p w14:paraId="7BAE6FC2" w14:textId="776B4E36" w:rsidR="00857FCC" w:rsidRDefault="00857FCC" w:rsidP="00857FCC">
      <w:pPr>
        <w:ind w:left="567" w:right="115"/>
      </w:pPr>
    </w:p>
    <w:p w14:paraId="6E026D2B" w14:textId="2040F2B3" w:rsidR="00857FCC" w:rsidRDefault="00857FCC" w:rsidP="00857FCC">
      <w:pPr>
        <w:ind w:left="567" w:right="115"/>
      </w:pPr>
      <w:r>
        <w:rPr>
          <w:noProof/>
        </w:rPr>
        <w:drawing>
          <wp:anchor distT="0" distB="0" distL="114300" distR="114300" simplePos="0" relativeHeight="251660288" behindDoc="1" locked="0" layoutInCell="1" allowOverlap="1" wp14:anchorId="2C5F9190" wp14:editId="18D01BC7">
            <wp:simplePos x="0" y="0"/>
            <wp:positionH relativeFrom="margin">
              <wp:posOffset>518486</wp:posOffset>
            </wp:positionH>
            <wp:positionV relativeFrom="page">
              <wp:posOffset>2557983</wp:posOffset>
            </wp:positionV>
            <wp:extent cx="4786630" cy="3287395"/>
            <wp:effectExtent l="0" t="0" r="0" b="8255"/>
            <wp:wrapThrough wrapText="bothSides">
              <wp:wrapPolygon edited="0">
                <wp:start x="0" y="0"/>
                <wp:lineTo x="0" y="21529"/>
                <wp:lineTo x="21491" y="21529"/>
                <wp:lineTo x="21491"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6630" cy="3287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30906" w14:textId="77777777" w:rsidR="00857FCC" w:rsidRDefault="00857FCC" w:rsidP="00857FCC">
      <w:pPr>
        <w:ind w:left="567" w:right="115"/>
      </w:pPr>
    </w:p>
    <w:p w14:paraId="511E1581" w14:textId="77777777" w:rsidR="00857FCC" w:rsidRDefault="00857FCC" w:rsidP="00857FCC">
      <w:pPr>
        <w:ind w:left="567" w:right="115"/>
      </w:pPr>
    </w:p>
    <w:p w14:paraId="0A2BC61D" w14:textId="77777777" w:rsidR="00857FCC" w:rsidRDefault="00857FCC" w:rsidP="00857FCC">
      <w:pPr>
        <w:ind w:left="567" w:right="115"/>
      </w:pPr>
    </w:p>
    <w:p w14:paraId="4C5C0E9E" w14:textId="77777777" w:rsidR="00857FCC" w:rsidRDefault="00857FCC" w:rsidP="00857FCC">
      <w:pPr>
        <w:ind w:left="567" w:right="115"/>
      </w:pPr>
    </w:p>
    <w:p w14:paraId="02A99333" w14:textId="77777777" w:rsidR="00857FCC" w:rsidRDefault="00857FCC" w:rsidP="00857FCC">
      <w:pPr>
        <w:ind w:left="567" w:right="115"/>
      </w:pPr>
    </w:p>
    <w:p w14:paraId="3E80D029" w14:textId="77777777" w:rsidR="00857FCC" w:rsidRDefault="00857FCC" w:rsidP="00857FCC">
      <w:pPr>
        <w:ind w:left="567" w:right="115"/>
      </w:pPr>
    </w:p>
    <w:p w14:paraId="6EBE9D6B" w14:textId="77777777" w:rsidR="00857FCC" w:rsidRDefault="00857FCC" w:rsidP="00857FCC">
      <w:pPr>
        <w:ind w:left="567" w:right="115"/>
      </w:pPr>
    </w:p>
    <w:p w14:paraId="21AA11A0" w14:textId="77777777" w:rsidR="00857FCC" w:rsidRDefault="00857FCC" w:rsidP="00857FCC">
      <w:pPr>
        <w:ind w:left="567" w:right="115"/>
      </w:pPr>
    </w:p>
    <w:p w14:paraId="57A75D4C" w14:textId="77777777" w:rsidR="00857FCC" w:rsidRDefault="00857FCC" w:rsidP="00857FCC">
      <w:pPr>
        <w:ind w:left="567" w:right="115"/>
      </w:pPr>
    </w:p>
    <w:p w14:paraId="532A8301" w14:textId="77777777" w:rsidR="00857FCC" w:rsidRDefault="00857FCC" w:rsidP="00857FCC">
      <w:pPr>
        <w:ind w:left="567" w:right="115"/>
      </w:pPr>
    </w:p>
    <w:p w14:paraId="4CD66A2B" w14:textId="77777777" w:rsidR="00857FCC" w:rsidRDefault="00857FCC" w:rsidP="00857FCC">
      <w:pPr>
        <w:ind w:left="567" w:right="115"/>
      </w:pPr>
    </w:p>
    <w:p w14:paraId="40B2A872" w14:textId="77777777" w:rsidR="00857FCC" w:rsidRDefault="00857FCC" w:rsidP="00857FCC">
      <w:pPr>
        <w:ind w:left="567" w:right="115"/>
      </w:pPr>
    </w:p>
    <w:p w14:paraId="47036D3A" w14:textId="77777777" w:rsidR="00784B71" w:rsidRDefault="00784B71" w:rsidP="00857FCC">
      <w:pPr>
        <w:ind w:left="567" w:right="115"/>
      </w:pPr>
    </w:p>
    <w:p w14:paraId="424C206F" w14:textId="77777777" w:rsidR="00784B71" w:rsidRDefault="00784B71" w:rsidP="00857FCC">
      <w:pPr>
        <w:ind w:left="567" w:right="115"/>
      </w:pPr>
    </w:p>
    <w:p w14:paraId="6EC1812C" w14:textId="77777777" w:rsidR="00857FCC" w:rsidRDefault="00857FCC" w:rsidP="00857FCC">
      <w:pPr>
        <w:ind w:left="567" w:right="115"/>
      </w:pPr>
    </w:p>
    <w:p w14:paraId="6AF063FA" w14:textId="77777777" w:rsidR="00857FCC" w:rsidRDefault="00857FCC" w:rsidP="00857FCC">
      <w:pPr>
        <w:ind w:left="567" w:right="115"/>
      </w:pPr>
    </w:p>
    <w:p w14:paraId="1472F56E" w14:textId="77777777" w:rsidR="00857FCC" w:rsidRPr="00093A22" w:rsidRDefault="00857FCC" w:rsidP="00857FCC">
      <w:pPr>
        <w:pStyle w:val="accordion-item"/>
        <w:ind w:right="425"/>
        <w:jc w:val="right"/>
        <w:rPr>
          <w:rFonts w:asciiTheme="minorHAnsi" w:hAnsiTheme="minorHAnsi" w:cstheme="minorHAnsi"/>
          <w:b/>
          <w:bCs/>
          <w:sz w:val="56"/>
          <w:szCs w:val="56"/>
        </w:rPr>
      </w:pPr>
      <w:r w:rsidRPr="00093A22">
        <w:rPr>
          <w:rFonts w:asciiTheme="minorHAnsi" w:hAnsiTheme="minorHAnsi" w:cstheme="minorHAnsi"/>
          <w:b/>
          <w:bCs/>
          <w:sz w:val="56"/>
          <w:szCs w:val="56"/>
        </w:rPr>
        <w:t>04.73.86.19.55</w:t>
      </w:r>
    </w:p>
    <w:p w14:paraId="193E2952" w14:textId="77777777" w:rsidR="00857FCC" w:rsidRPr="00395720" w:rsidRDefault="00857FCC" w:rsidP="00857FCC">
      <w:pPr>
        <w:pStyle w:val="accordion-item"/>
        <w:ind w:right="425"/>
        <w:jc w:val="right"/>
        <w:rPr>
          <w:rFonts w:asciiTheme="minorHAnsi" w:hAnsiTheme="minorHAnsi" w:cstheme="minorHAnsi"/>
          <w:sz w:val="40"/>
          <w:szCs w:val="40"/>
        </w:rPr>
      </w:pPr>
      <w:r w:rsidRPr="00395720">
        <w:rPr>
          <w:rFonts w:asciiTheme="minorHAnsi" w:hAnsiTheme="minorHAnsi" w:cstheme="minorHAnsi"/>
          <w:sz w:val="40"/>
          <w:szCs w:val="40"/>
        </w:rPr>
        <w:t>pftixierchavaroux@gmail.com</w:t>
      </w:r>
    </w:p>
    <w:p w14:paraId="00C3F6A6" w14:textId="77777777" w:rsidR="00857FCC" w:rsidRPr="00395720" w:rsidRDefault="00857FCC" w:rsidP="00857FCC">
      <w:pPr>
        <w:pStyle w:val="accordion-item"/>
        <w:ind w:right="425"/>
        <w:jc w:val="right"/>
        <w:rPr>
          <w:rFonts w:asciiTheme="minorHAnsi" w:hAnsiTheme="minorHAnsi" w:cstheme="minorHAnsi"/>
          <w:sz w:val="32"/>
          <w:szCs w:val="32"/>
        </w:rPr>
      </w:pPr>
      <w:r w:rsidRPr="00395720">
        <w:rPr>
          <w:rFonts w:asciiTheme="minorHAnsi" w:hAnsiTheme="minorHAnsi" w:cstheme="minorHAnsi"/>
          <w:sz w:val="32"/>
          <w:szCs w:val="32"/>
        </w:rPr>
        <w:t>7 chemin de la Croix des Roberts</w:t>
      </w:r>
    </w:p>
    <w:p w14:paraId="78D9F932" w14:textId="77777777" w:rsidR="00857FCC" w:rsidRPr="00395720" w:rsidRDefault="00857FCC" w:rsidP="00857FCC">
      <w:pPr>
        <w:pStyle w:val="accordion-item"/>
        <w:ind w:right="425"/>
        <w:jc w:val="right"/>
        <w:rPr>
          <w:rFonts w:asciiTheme="minorHAnsi" w:hAnsiTheme="minorHAnsi" w:cstheme="minorHAnsi"/>
          <w:sz w:val="32"/>
          <w:szCs w:val="32"/>
        </w:rPr>
      </w:pPr>
      <w:r w:rsidRPr="00395720">
        <w:rPr>
          <w:rFonts w:asciiTheme="minorHAnsi" w:hAnsiTheme="minorHAnsi" w:cstheme="minorHAnsi"/>
          <w:sz w:val="32"/>
          <w:szCs w:val="32"/>
        </w:rPr>
        <w:t>63140 CHATEL-GUYON</w:t>
      </w:r>
    </w:p>
    <w:p w14:paraId="5D39EA86" w14:textId="38254577" w:rsidR="00857FCC" w:rsidRPr="00857FCC" w:rsidRDefault="00857FCC" w:rsidP="00857FCC">
      <w:pPr>
        <w:pStyle w:val="accordion-item"/>
        <w:ind w:right="425"/>
        <w:jc w:val="right"/>
        <w:rPr>
          <w:rFonts w:asciiTheme="minorHAnsi" w:hAnsiTheme="minorHAnsi" w:cstheme="minorHAnsi"/>
          <w:sz w:val="32"/>
          <w:szCs w:val="32"/>
        </w:rPr>
      </w:pPr>
      <w:hyperlink r:id="rId9" w:history="1">
        <w:r w:rsidRPr="00857FCC">
          <w:rPr>
            <w:rStyle w:val="Lienhypertexte"/>
            <w:rFonts w:asciiTheme="minorHAnsi" w:hAnsiTheme="minorHAnsi" w:cstheme="minorHAnsi"/>
            <w:color w:val="auto"/>
            <w:sz w:val="32"/>
            <w:szCs w:val="32"/>
            <w:u w:val="none"/>
          </w:rPr>
          <w:t>www.tixier-chavaroux.fr</w:t>
        </w:r>
      </w:hyperlink>
    </w:p>
    <w:p w14:paraId="463255E4" w14:textId="62C53032" w:rsidR="00784B71" w:rsidRDefault="00784B71">
      <w:pPr>
        <w:rPr>
          <w:rFonts w:eastAsia="Times New Roman" w:cstheme="minorHAnsi"/>
          <w:kern w:val="0"/>
          <w:sz w:val="32"/>
          <w:szCs w:val="32"/>
          <w:lang w:eastAsia="fr-FR"/>
          <w14:ligatures w14:val="none"/>
        </w:rPr>
      </w:pPr>
      <w:r>
        <w:rPr>
          <w:rFonts w:cstheme="minorHAnsi"/>
          <w:sz w:val="32"/>
          <w:szCs w:val="32"/>
        </w:rPr>
        <w:br w:type="page"/>
      </w:r>
    </w:p>
    <w:p w14:paraId="5D7ADCDF" w14:textId="77777777" w:rsidR="00857FCC" w:rsidRPr="00B5311F" w:rsidRDefault="00857FCC" w:rsidP="00857FCC">
      <w:pPr>
        <w:pStyle w:val="accordion-item"/>
        <w:spacing w:before="0" w:beforeAutospacing="0" w:after="120" w:afterAutospacing="0"/>
        <w:jc w:val="center"/>
        <w:rPr>
          <w:rFonts w:asciiTheme="minorHAnsi" w:hAnsiTheme="minorHAnsi" w:cstheme="minorHAnsi"/>
          <w:sz w:val="52"/>
          <w:szCs w:val="52"/>
        </w:rPr>
      </w:pPr>
      <w:r w:rsidRPr="00B5311F">
        <w:rPr>
          <w:rFonts w:asciiTheme="minorHAnsi" w:hAnsiTheme="minorHAnsi" w:cstheme="minorHAnsi"/>
          <w:sz w:val="52"/>
          <w:szCs w:val="52"/>
        </w:rPr>
        <w:lastRenderedPageBreak/>
        <w:t>SOMMAIRE</w:t>
      </w:r>
    </w:p>
    <w:p w14:paraId="067506DE" w14:textId="77777777" w:rsidR="00857FCC" w:rsidRPr="00B5311F" w:rsidRDefault="00857FCC" w:rsidP="00857FCC">
      <w:pPr>
        <w:pStyle w:val="accordion-item"/>
        <w:spacing w:before="0" w:beforeAutospacing="0" w:after="120" w:afterAutospacing="0"/>
        <w:jc w:val="center"/>
        <w:rPr>
          <w:rFonts w:asciiTheme="minorHAnsi" w:hAnsiTheme="minorHAnsi" w:cstheme="minorHAnsi"/>
          <w:sz w:val="36"/>
          <w:szCs w:val="36"/>
        </w:rPr>
      </w:pPr>
    </w:p>
    <w:p w14:paraId="4D784648" w14:textId="649BD5AC" w:rsidR="00857FCC" w:rsidRPr="00B5311F" w:rsidRDefault="00857FCC" w:rsidP="005030F3">
      <w:pPr>
        <w:pStyle w:val="accordion-item"/>
        <w:shd w:val="clear" w:color="auto" w:fill="B4C6E7" w:themeFill="accent1" w:themeFillTint="66"/>
        <w:tabs>
          <w:tab w:val="left" w:pos="8789"/>
        </w:tabs>
        <w:spacing w:before="0" w:beforeAutospacing="0" w:after="120" w:afterAutospacing="0"/>
        <w:rPr>
          <w:rFonts w:asciiTheme="minorHAnsi" w:hAnsiTheme="minorHAnsi" w:cstheme="minorHAnsi"/>
          <w:sz w:val="28"/>
          <w:szCs w:val="28"/>
        </w:rPr>
      </w:pPr>
      <w:r w:rsidRPr="00B5311F">
        <w:rPr>
          <w:rFonts w:asciiTheme="minorHAnsi" w:hAnsiTheme="minorHAnsi" w:cstheme="minorHAnsi"/>
          <w:sz w:val="40"/>
          <w:szCs w:val="40"/>
        </w:rPr>
        <w:t>CHOISIR UNE ENTREPRISE DE POMPES FUNÈBRES</w:t>
      </w:r>
      <w:r w:rsidRPr="00B5311F">
        <w:rPr>
          <w:rFonts w:asciiTheme="minorHAnsi" w:hAnsiTheme="minorHAnsi" w:cstheme="minorHAnsi"/>
          <w:sz w:val="32"/>
          <w:szCs w:val="32"/>
        </w:rPr>
        <w:tab/>
      </w:r>
      <w:r w:rsidRPr="00B5311F">
        <w:rPr>
          <w:rFonts w:asciiTheme="minorHAnsi" w:hAnsiTheme="minorHAnsi" w:cstheme="minorHAnsi"/>
          <w:sz w:val="28"/>
          <w:szCs w:val="28"/>
        </w:rPr>
        <w:t>1</w:t>
      </w:r>
    </w:p>
    <w:p w14:paraId="1A2D07E2" w14:textId="77777777"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4"/>
          <w:szCs w:val="4"/>
        </w:rPr>
      </w:pPr>
    </w:p>
    <w:p w14:paraId="4C9426C4" w14:textId="77777777" w:rsidR="00857FCC" w:rsidRPr="00B5311F" w:rsidRDefault="00857FCC" w:rsidP="00857FCC">
      <w:pPr>
        <w:pStyle w:val="accordion-item"/>
        <w:shd w:val="clear" w:color="auto" w:fill="B4C6E7" w:themeFill="accent1" w:themeFillTint="66"/>
        <w:tabs>
          <w:tab w:val="left" w:pos="8647"/>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LE DÉCÈS</w:t>
      </w:r>
    </w:p>
    <w:p w14:paraId="6AA019D9" w14:textId="77777777" w:rsidR="00857FCC" w:rsidRPr="00B5311F" w:rsidRDefault="00857FCC" w:rsidP="005030F3">
      <w:pPr>
        <w:pStyle w:val="accordion-item"/>
        <w:tabs>
          <w:tab w:val="left" w:pos="3969"/>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Au domicile</w:t>
      </w:r>
      <w:r w:rsidRPr="00B5311F">
        <w:rPr>
          <w:rFonts w:asciiTheme="minorHAnsi" w:hAnsiTheme="minorHAnsi" w:cstheme="minorHAnsi"/>
          <w:sz w:val="28"/>
          <w:szCs w:val="28"/>
        </w:rPr>
        <w:tab/>
      </w:r>
      <w:r w:rsidRPr="00B5311F">
        <w:rPr>
          <w:rFonts w:asciiTheme="minorHAnsi" w:hAnsiTheme="minorHAnsi" w:cstheme="minorHAnsi"/>
          <w:sz w:val="28"/>
          <w:szCs w:val="28"/>
        </w:rPr>
        <w:tab/>
        <w:t>2</w:t>
      </w:r>
    </w:p>
    <w:p w14:paraId="1B0C8236" w14:textId="77777777" w:rsidR="00857FCC" w:rsidRPr="00B5311F" w:rsidRDefault="00857FCC" w:rsidP="005030F3">
      <w:pPr>
        <w:pStyle w:val="accordion-item"/>
        <w:tabs>
          <w:tab w:val="left" w:leader="dot" w:pos="3969"/>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Dans un établissement de santé disposant d’une chambre mortuaire</w:t>
      </w:r>
      <w:r w:rsidRPr="00B5311F">
        <w:rPr>
          <w:rFonts w:asciiTheme="minorHAnsi" w:hAnsiTheme="minorHAnsi" w:cstheme="minorHAnsi"/>
          <w:sz w:val="28"/>
          <w:szCs w:val="28"/>
        </w:rPr>
        <w:tab/>
        <w:t>2</w:t>
      </w:r>
    </w:p>
    <w:p w14:paraId="49EC0611" w14:textId="77777777" w:rsidR="00857FCC" w:rsidRPr="00B5311F" w:rsidRDefault="00857FCC" w:rsidP="005030F3">
      <w:pPr>
        <w:pStyle w:val="accordion-item"/>
        <w:tabs>
          <w:tab w:val="left" w:leader="dot" w:pos="3969"/>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Dans un établissement de santé ne disposant pas d’une chambre mortuaire</w:t>
      </w:r>
      <w:r w:rsidRPr="00B5311F">
        <w:rPr>
          <w:rFonts w:asciiTheme="minorHAnsi" w:hAnsiTheme="minorHAnsi" w:cstheme="minorHAnsi"/>
          <w:sz w:val="28"/>
          <w:szCs w:val="28"/>
        </w:rPr>
        <w:tab/>
        <w:t>3</w:t>
      </w:r>
    </w:p>
    <w:p w14:paraId="7EB199B5"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Garder le corps à domicile</w:t>
      </w:r>
      <w:r w:rsidRPr="00B5311F">
        <w:rPr>
          <w:rFonts w:asciiTheme="minorHAnsi" w:hAnsiTheme="minorHAnsi" w:cstheme="minorHAnsi"/>
          <w:sz w:val="28"/>
          <w:szCs w:val="28"/>
        </w:rPr>
        <w:tab/>
        <w:t>3</w:t>
      </w:r>
    </w:p>
    <w:p w14:paraId="7E62A54B" w14:textId="77777777" w:rsidR="00857FCC" w:rsidRPr="00B5311F" w:rsidRDefault="00857FCC" w:rsidP="005030F3">
      <w:pPr>
        <w:pStyle w:val="accordion-item"/>
        <w:tabs>
          <w:tab w:val="left" w:pos="8789"/>
        </w:tabs>
        <w:spacing w:before="0" w:beforeAutospacing="0" w:after="120" w:afterAutospacing="0"/>
        <w:rPr>
          <w:rFonts w:asciiTheme="minorHAnsi" w:hAnsiTheme="minorHAnsi" w:cstheme="minorHAnsi"/>
          <w:sz w:val="28"/>
          <w:szCs w:val="28"/>
        </w:rPr>
      </w:pPr>
      <w:r w:rsidRPr="00B5311F">
        <w:rPr>
          <w:rFonts w:asciiTheme="minorHAnsi" w:hAnsiTheme="minorHAnsi" w:cstheme="minorHAnsi"/>
          <w:sz w:val="28"/>
          <w:szCs w:val="28"/>
        </w:rPr>
        <w:t>Transférer le corps du défunt</w:t>
      </w:r>
      <w:r w:rsidRPr="00B5311F">
        <w:rPr>
          <w:rFonts w:asciiTheme="minorHAnsi" w:hAnsiTheme="minorHAnsi" w:cstheme="minorHAnsi"/>
          <w:sz w:val="28"/>
          <w:szCs w:val="28"/>
        </w:rPr>
        <w:tab/>
        <w:t>3</w:t>
      </w:r>
    </w:p>
    <w:p w14:paraId="296C27DB" w14:textId="77777777" w:rsidR="00857FCC" w:rsidRPr="00B5311F" w:rsidRDefault="00857FCC" w:rsidP="00857FCC">
      <w:pPr>
        <w:pStyle w:val="accordion-item"/>
        <w:shd w:val="clear" w:color="auto" w:fill="B4C6E7" w:themeFill="accent1" w:themeFillTint="66"/>
        <w:tabs>
          <w:tab w:val="left" w:pos="8647"/>
        </w:tabs>
        <w:spacing w:before="12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LES EFFETS PERSONNELS</w:t>
      </w:r>
    </w:p>
    <w:p w14:paraId="3541CEE8"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Habillage du défunt</w:t>
      </w:r>
      <w:r w:rsidRPr="00B5311F">
        <w:rPr>
          <w:rFonts w:asciiTheme="minorHAnsi" w:hAnsiTheme="minorHAnsi" w:cstheme="minorHAnsi"/>
          <w:sz w:val="28"/>
          <w:szCs w:val="28"/>
        </w:rPr>
        <w:tab/>
        <w:t>4</w:t>
      </w:r>
    </w:p>
    <w:p w14:paraId="38AB65A9" w14:textId="77777777" w:rsidR="00857FCC" w:rsidRPr="00B5311F" w:rsidRDefault="00857FCC" w:rsidP="005030F3">
      <w:pPr>
        <w:pStyle w:val="accordion-item"/>
        <w:tabs>
          <w:tab w:val="left" w:pos="8789"/>
        </w:tabs>
        <w:spacing w:before="0" w:beforeAutospacing="0" w:after="120" w:afterAutospacing="0"/>
        <w:rPr>
          <w:rFonts w:asciiTheme="minorHAnsi" w:hAnsiTheme="minorHAnsi" w:cstheme="minorHAnsi"/>
          <w:sz w:val="28"/>
          <w:szCs w:val="28"/>
          <w:u w:val="dotted"/>
        </w:rPr>
      </w:pPr>
      <w:r w:rsidRPr="00B5311F">
        <w:rPr>
          <w:rFonts w:asciiTheme="minorHAnsi" w:hAnsiTheme="minorHAnsi" w:cstheme="minorHAnsi"/>
          <w:sz w:val="28"/>
          <w:szCs w:val="28"/>
        </w:rPr>
        <w:t>Dans le cercueil</w:t>
      </w:r>
      <w:r w:rsidRPr="00B5311F">
        <w:rPr>
          <w:rFonts w:asciiTheme="minorHAnsi" w:hAnsiTheme="minorHAnsi" w:cstheme="minorHAnsi"/>
          <w:sz w:val="28"/>
          <w:szCs w:val="28"/>
        </w:rPr>
        <w:tab/>
        <w:t>4</w:t>
      </w:r>
    </w:p>
    <w:p w14:paraId="2B17AC55" w14:textId="463B0468" w:rsidR="00857FCC" w:rsidRPr="00B5311F" w:rsidRDefault="00857FCC" w:rsidP="005030F3">
      <w:pPr>
        <w:pStyle w:val="accordion-item"/>
        <w:shd w:val="clear" w:color="auto" w:fill="B4C6E7" w:themeFill="accent1" w:themeFillTint="66"/>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40"/>
          <w:szCs w:val="40"/>
        </w:rPr>
        <w:t>L’ORGANISATION DES OBSÈQUES</w:t>
      </w:r>
      <w:r w:rsidRPr="00B5311F">
        <w:rPr>
          <w:rFonts w:asciiTheme="minorHAnsi" w:hAnsiTheme="minorHAnsi" w:cstheme="minorHAnsi"/>
          <w:sz w:val="32"/>
          <w:szCs w:val="32"/>
        </w:rPr>
        <w:tab/>
      </w:r>
      <w:r w:rsidRPr="00B5311F">
        <w:rPr>
          <w:rFonts w:asciiTheme="minorHAnsi" w:hAnsiTheme="minorHAnsi" w:cstheme="minorHAnsi"/>
          <w:sz w:val="28"/>
          <w:szCs w:val="28"/>
        </w:rPr>
        <w:t>5</w:t>
      </w:r>
    </w:p>
    <w:p w14:paraId="0438C752"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La cérémonie</w:t>
      </w:r>
      <w:r w:rsidRPr="00B5311F">
        <w:rPr>
          <w:rFonts w:asciiTheme="minorHAnsi" w:hAnsiTheme="minorHAnsi" w:cstheme="minorHAnsi"/>
          <w:sz w:val="28"/>
          <w:szCs w:val="28"/>
        </w:rPr>
        <w:tab/>
        <w:t>6</w:t>
      </w:r>
    </w:p>
    <w:p w14:paraId="11434113"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L’inhumation</w:t>
      </w:r>
      <w:r w:rsidRPr="00B5311F">
        <w:rPr>
          <w:rFonts w:asciiTheme="minorHAnsi" w:hAnsiTheme="minorHAnsi" w:cstheme="minorHAnsi"/>
          <w:sz w:val="28"/>
          <w:szCs w:val="28"/>
        </w:rPr>
        <w:tab/>
        <w:t>6</w:t>
      </w:r>
    </w:p>
    <w:p w14:paraId="5C2436CA"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La crémation</w:t>
      </w:r>
      <w:r w:rsidRPr="00B5311F">
        <w:rPr>
          <w:rFonts w:asciiTheme="minorHAnsi" w:hAnsiTheme="minorHAnsi" w:cstheme="minorHAnsi"/>
          <w:sz w:val="28"/>
          <w:szCs w:val="28"/>
        </w:rPr>
        <w:tab/>
        <w:t>7</w:t>
      </w:r>
    </w:p>
    <w:p w14:paraId="7456C8C2" w14:textId="77777777" w:rsidR="00857FCC" w:rsidRPr="00B5311F" w:rsidRDefault="00857FCC" w:rsidP="00857FCC">
      <w:pPr>
        <w:pStyle w:val="accordion-item"/>
        <w:shd w:val="clear" w:color="auto" w:fill="B4C6E7" w:themeFill="accent1" w:themeFillTint="66"/>
        <w:tabs>
          <w:tab w:val="left" w:pos="8647"/>
        </w:tabs>
        <w:spacing w:before="12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LE FINANCEMENT</w:t>
      </w:r>
    </w:p>
    <w:p w14:paraId="4060B177"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Contrat obsèques</w:t>
      </w:r>
      <w:r w:rsidRPr="00B5311F">
        <w:rPr>
          <w:rFonts w:asciiTheme="minorHAnsi" w:hAnsiTheme="minorHAnsi" w:cstheme="minorHAnsi"/>
          <w:sz w:val="28"/>
          <w:szCs w:val="28"/>
        </w:rPr>
        <w:tab/>
        <w:t>8</w:t>
      </w:r>
    </w:p>
    <w:p w14:paraId="5884E6CA"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Prélèvement sur le compte bancaire</w:t>
      </w:r>
      <w:r w:rsidRPr="00B5311F">
        <w:rPr>
          <w:rFonts w:asciiTheme="minorHAnsi" w:hAnsiTheme="minorHAnsi" w:cstheme="minorHAnsi"/>
          <w:sz w:val="28"/>
          <w:szCs w:val="28"/>
        </w:rPr>
        <w:tab/>
        <w:t>9</w:t>
      </w:r>
    </w:p>
    <w:p w14:paraId="7D96B4F0" w14:textId="77777777" w:rsidR="00857FCC" w:rsidRPr="00B5311F" w:rsidRDefault="00857FCC" w:rsidP="005030F3">
      <w:pPr>
        <w:pStyle w:val="accordion-item"/>
        <w:tabs>
          <w:tab w:val="left" w:pos="8789"/>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Autres</w:t>
      </w:r>
      <w:r w:rsidRPr="00B5311F">
        <w:rPr>
          <w:rFonts w:asciiTheme="minorHAnsi" w:hAnsiTheme="minorHAnsi" w:cstheme="minorHAnsi"/>
          <w:sz w:val="28"/>
          <w:szCs w:val="28"/>
        </w:rPr>
        <w:tab/>
        <w:t>9</w:t>
      </w:r>
    </w:p>
    <w:p w14:paraId="19A84810" w14:textId="77777777" w:rsidR="00857FCC" w:rsidRPr="00B5311F" w:rsidRDefault="00857FCC" w:rsidP="00857FCC">
      <w:pPr>
        <w:pStyle w:val="accordion-item"/>
        <w:shd w:val="clear" w:color="auto" w:fill="B4C6E7" w:themeFill="accent1" w:themeFillTint="66"/>
        <w:tabs>
          <w:tab w:val="left" w:pos="8647"/>
        </w:tabs>
        <w:spacing w:before="12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APRÈS LES OBSÈQUES</w:t>
      </w:r>
    </w:p>
    <w:p w14:paraId="67E13E70" w14:textId="77777777"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Démarches à réaliser dans les 6 jours</w:t>
      </w:r>
      <w:r w:rsidRPr="00B5311F">
        <w:rPr>
          <w:rFonts w:asciiTheme="minorHAnsi" w:hAnsiTheme="minorHAnsi" w:cstheme="minorHAnsi"/>
          <w:sz w:val="28"/>
          <w:szCs w:val="28"/>
        </w:rPr>
        <w:tab/>
        <w:t>10</w:t>
      </w:r>
    </w:p>
    <w:p w14:paraId="47254A78" w14:textId="77777777"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Démarches à réaliser dans les 30 jours</w:t>
      </w:r>
      <w:r w:rsidRPr="00B5311F">
        <w:rPr>
          <w:rFonts w:asciiTheme="minorHAnsi" w:hAnsiTheme="minorHAnsi" w:cstheme="minorHAnsi"/>
          <w:sz w:val="28"/>
          <w:szCs w:val="28"/>
        </w:rPr>
        <w:tab/>
        <w:t>10</w:t>
      </w:r>
    </w:p>
    <w:p w14:paraId="7CA6BA20" w14:textId="77777777"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Démarches à réaliser dans les 6 mois</w:t>
      </w:r>
      <w:r w:rsidRPr="00B5311F">
        <w:rPr>
          <w:rFonts w:asciiTheme="minorHAnsi" w:hAnsiTheme="minorHAnsi" w:cstheme="minorHAnsi"/>
          <w:sz w:val="28"/>
          <w:szCs w:val="28"/>
        </w:rPr>
        <w:tab/>
        <w:t>10</w:t>
      </w:r>
    </w:p>
    <w:p w14:paraId="233F6A58" w14:textId="785C2966"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Aides et allocations</w:t>
      </w:r>
      <w:r w:rsidRPr="00B5311F">
        <w:rPr>
          <w:rFonts w:asciiTheme="minorHAnsi" w:hAnsiTheme="minorHAnsi" w:cstheme="minorHAnsi"/>
          <w:sz w:val="28"/>
          <w:szCs w:val="28"/>
        </w:rPr>
        <w:tab/>
        <w:t>1</w:t>
      </w:r>
      <w:r w:rsidR="00EA75AC" w:rsidRPr="00B5311F">
        <w:rPr>
          <w:rFonts w:asciiTheme="minorHAnsi" w:hAnsiTheme="minorHAnsi" w:cstheme="minorHAnsi"/>
          <w:sz w:val="28"/>
          <w:szCs w:val="28"/>
        </w:rPr>
        <w:t>0</w:t>
      </w:r>
    </w:p>
    <w:p w14:paraId="52DF6A3D" w14:textId="77777777" w:rsidR="00857FCC" w:rsidRPr="00B5311F" w:rsidRDefault="00857FCC" w:rsidP="00857FCC">
      <w:pPr>
        <w:pStyle w:val="accordion-item"/>
        <w:shd w:val="clear" w:color="auto" w:fill="B4C6E7" w:themeFill="accent1" w:themeFillTint="66"/>
        <w:tabs>
          <w:tab w:val="left" w:pos="8647"/>
        </w:tabs>
        <w:spacing w:before="12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VOCABULAIRE</w:t>
      </w:r>
    </w:p>
    <w:p w14:paraId="5FFB8FCF" w14:textId="38FED5CE"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Acte de décès</w:t>
      </w:r>
      <w:r w:rsidRPr="00B5311F">
        <w:rPr>
          <w:rFonts w:asciiTheme="minorHAnsi" w:hAnsiTheme="minorHAnsi" w:cstheme="minorHAnsi"/>
          <w:sz w:val="28"/>
          <w:szCs w:val="28"/>
        </w:rPr>
        <w:tab/>
        <w:t>11</w:t>
      </w:r>
    </w:p>
    <w:p w14:paraId="50C8D662" w14:textId="235D1B8D"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 xml:space="preserve">Certificat de décès </w:t>
      </w:r>
      <w:r w:rsidRPr="00B5311F">
        <w:rPr>
          <w:rFonts w:asciiTheme="minorHAnsi" w:hAnsiTheme="minorHAnsi" w:cstheme="minorHAnsi"/>
          <w:sz w:val="28"/>
          <w:szCs w:val="28"/>
        </w:rPr>
        <w:tab/>
        <w:t>11</w:t>
      </w:r>
    </w:p>
    <w:p w14:paraId="43D553CE" w14:textId="46730724"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Chambre mortuaire</w:t>
      </w:r>
      <w:r w:rsidRPr="00B5311F">
        <w:rPr>
          <w:rFonts w:asciiTheme="minorHAnsi" w:hAnsiTheme="minorHAnsi" w:cstheme="minorHAnsi"/>
          <w:sz w:val="28"/>
          <w:szCs w:val="28"/>
        </w:rPr>
        <w:tab/>
        <w:t>1</w:t>
      </w:r>
      <w:r w:rsidR="00EA75AC" w:rsidRPr="00B5311F">
        <w:rPr>
          <w:rFonts w:asciiTheme="minorHAnsi" w:hAnsiTheme="minorHAnsi" w:cstheme="minorHAnsi"/>
          <w:sz w:val="28"/>
          <w:szCs w:val="28"/>
        </w:rPr>
        <w:t>1</w:t>
      </w:r>
    </w:p>
    <w:p w14:paraId="69FCD662" w14:textId="77777777"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Chambre funéraire</w:t>
      </w:r>
      <w:r w:rsidRPr="00B5311F">
        <w:rPr>
          <w:rFonts w:asciiTheme="minorHAnsi" w:hAnsiTheme="minorHAnsi" w:cstheme="minorHAnsi"/>
          <w:sz w:val="28"/>
          <w:szCs w:val="28"/>
        </w:rPr>
        <w:tab/>
        <w:t>12</w:t>
      </w:r>
    </w:p>
    <w:p w14:paraId="13C7ABC5" w14:textId="1B2CC8CD"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Soins de conservation</w:t>
      </w:r>
      <w:r w:rsidRPr="00B5311F">
        <w:rPr>
          <w:rFonts w:asciiTheme="minorHAnsi" w:hAnsiTheme="minorHAnsi" w:cstheme="minorHAnsi"/>
          <w:sz w:val="28"/>
          <w:szCs w:val="28"/>
        </w:rPr>
        <w:tab/>
        <w:t>1</w:t>
      </w:r>
      <w:r w:rsidR="00EA75AC" w:rsidRPr="00B5311F">
        <w:rPr>
          <w:rFonts w:asciiTheme="minorHAnsi" w:hAnsiTheme="minorHAnsi" w:cstheme="minorHAnsi"/>
          <w:sz w:val="28"/>
          <w:szCs w:val="28"/>
        </w:rPr>
        <w:t>2</w:t>
      </w:r>
    </w:p>
    <w:p w14:paraId="33FD342F" w14:textId="08E6ABBF"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Concession</w:t>
      </w:r>
      <w:r w:rsidRPr="00B5311F">
        <w:rPr>
          <w:rFonts w:asciiTheme="minorHAnsi" w:hAnsiTheme="minorHAnsi" w:cstheme="minorHAnsi"/>
          <w:sz w:val="28"/>
          <w:szCs w:val="28"/>
        </w:rPr>
        <w:tab/>
        <w:t>1</w:t>
      </w:r>
      <w:r w:rsidR="00EA75AC" w:rsidRPr="00B5311F">
        <w:rPr>
          <w:rFonts w:asciiTheme="minorHAnsi" w:hAnsiTheme="minorHAnsi" w:cstheme="minorHAnsi"/>
          <w:sz w:val="28"/>
          <w:szCs w:val="28"/>
        </w:rPr>
        <w:t>2</w:t>
      </w:r>
    </w:p>
    <w:p w14:paraId="1A66603C" w14:textId="6486AA00" w:rsidR="00857FCC" w:rsidRPr="00B5311F" w:rsidRDefault="00857FCC" w:rsidP="00857FCC">
      <w:pPr>
        <w:pStyle w:val="accordion-item"/>
        <w:tabs>
          <w:tab w:val="left" w:pos="8647"/>
        </w:tabs>
        <w:spacing w:before="0" w:beforeAutospacing="0" w:after="0" w:afterAutospacing="0"/>
        <w:rPr>
          <w:rFonts w:asciiTheme="minorHAnsi" w:hAnsiTheme="minorHAnsi" w:cstheme="minorHAnsi"/>
          <w:sz w:val="28"/>
          <w:szCs w:val="28"/>
        </w:rPr>
      </w:pPr>
      <w:r w:rsidRPr="00B5311F">
        <w:rPr>
          <w:rFonts w:asciiTheme="minorHAnsi" w:hAnsiTheme="minorHAnsi" w:cstheme="minorHAnsi"/>
          <w:sz w:val="28"/>
          <w:szCs w:val="28"/>
        </w:rPr>
        <w:t>L’Institut Médico-Légal</w:t>
      </w:r>
      <w:r w:rsidRPr="00B5311F">
        <w:rPr>
          <w:rFonts w:asciiTheme="minorHAnsi" w:hAnsiTheme="minorHAnsi" w:cstheme="minorHAnsi"/>
          <w:sz w:val="28"/>
          <w:szCs w:val="28"/>
        </w:rPr>
        <w:tab/>
        <w:t>13</w:t>
      </w:r>
    </w:p>
    <w:p w14:paraId="5323B5A2" w14:textId="0AC0834E" w:rsidR="00857FCC" w:rsidRDefault="00857FCC">
      <w:pPr>
        <w:rPr>
          <w:rFonts w:ascii="Bahnschrift Light" w:eastAsia="Times New Roman" w:hAnsi="Bahnschrift Light" w:cstheme="minorHAnsi"/>
          <w:kern w:val="0"/>
          <w:sz w:val="36"/>
          <w:szCs w:val="36"/>
          <w:lang w:eastAsia="fr-FR"/>
          <w14:ligatures w14:val="none"/>
        </w:rPr>
      </w:pPr>
      <w:r>
        <w:rPr>
          <w:rFonts w:ascii="Bahnschrift Light" w:hAnsi="Bahnschrift Light" w:cstheme="minorHAnsi"/>
          <w:sz w:val="36"/>
          <w:szCs w:val="36"/>
        </w:rPr>
        <w:br w:type="page"/>
      </w:r>
    </w:p>
    <w:p w14:paraId="2CFF0795" w14:textId="77777777" w:rsidR="00857FCC" w:rsidRPr="00B5311F" w:rsidRDefault="00857FCC" w:rsidP="00857FCC">
      <w:pPr>
        <w:pStyle w:val="accordion-item"/>
        <w:tabs>
          <w:tab w:val="left" w:pos="3969"/>
        </w:tabs>
        <w:spacing w:before="0" w:beforeAutospacing="0" w:after="0" w:afterAutospacing="0"/>
        <w:jc w:val="center"/>
        <w:rPr>
          <w:rFonts w:asciiTheme="minorHAnsi" w:hAnsiTheme="minorHAnsi" w:cstheme="minorHAnsi"/>
          <w:sz w:val="52"/>
          <w:szCs w:val="52"/>
        </w:rPr>
      </w:pPr>
      <w:r w:rsidRPr="00B5311F">
        <w:rPr>
          <w:rFonts w:asciiTheme="minorHAnsi" w:hAnsiTheme="minorHAnsi" w:cstheme="minorHAnsi"/>
          <w:sz w:val="52"/>
          <w:szCs w:val="52"/>
        </w:rPr>
        <w:lastRenderedPageBreak/>
        <w:t xml:space="preserve">Choisir une entreprise </w:t>
      </w:r>
    </w:p>
    <w:p w14:paraId="00760463" w14:textId="1BFBFBFE" w:rsidR="00857FCC" w:rsidRPr="00B5311F" w:rsidRDefault="00857FCC" w:rsidP="00857FCC">
      <w:pPr>
        <w:pStyle w:val="accordion-item"/>
        <w:tabs>
          <w:tab w:val="left" w:pos="3969"/>
        </w:tabs>
        <w:spacing w:before="0" w:beforeAutospacing="0" w:after="0" w:afterAutospacing="0"/>
        <w:jc w:val="center"/>
        <w:rPr>
          <w:rFonts w:asciiTheme="minorHAnsi" w:hAnsiTheme="minorHAnsi" w:cstheme="minorHAnsi"/>
          <w:sz w:val="52"/>
          <w:szCs w:val="52"/>
        </w:rPr>
      </w:pPr>
      <w:r w:rsidRPr="00B5311F">
        <w:rPr>
          <w:rFonts w:asciiTheme="minorHAnsi" w:hAnsiTheme="minorHAnsi" w:cstheme="minorHAnsi"/>
          <w:sz w:val="52"/>
          <w:szCs w:val="52"/>
        </w:rPr>
        <w:t>de pompes funèbres</w:t>
      </w:r>
    </w:p>
    <w:p w14:paraId="00EFE33B" w14:textId="77777777" w:rsidR="00857FCC" w:rsidRPr="009F4741" w:rsidRDefault="00857FCC" w:rsidP="00857FCC">
      <w:pPr>
        <w:pStyle w:val="accordion-item"/>
        <w:tabs>
          <w:tab w:val="left" w:pos="3969"/>
        </w:tabs>
        <w:spacing w:before="0" w:beforeAutospacing="0" w:after="0" w:afterAutospacing="0"/>
        <w:jc w:val="center"/>
        <w:rPr>
          <w:rFonts w:ascii="Bahnschrift Light" w:hAnsi="Bahnschrift Light" w:cstheme="minorHAnsi"/>
          <w:sz w:val="36"/>
          <w:szCs w:val="36"/>
        </w:rPr>
      </w:pPr>
    </w:p>
    <w:p w14:paraId="4A9309E1" w14:textId="77777777" w:rsidR="00857FCC" w:rsidRDefault="00857FCC" w:rsidP="00857FCC">
      <w:pPr>
        <w:pStyle w:val="accordion-item"/>
        <w:tabs>
          <w:tab w:val="left" w:pos="3969"/>
        </w:tabs>
        <w:spacing w:before="0" w:beforeAutospacing="0" w:after="0" w:afterAutospacing="0"/>
        <w:jc w:val="center"/>
        <w:rPr>
          <w:rFonts w:ascii="Bahnschrift Light Condensed" w:hAnsi="Bahnschrift Light Condensed" w:cstheme="minorHAnsi"/>
        </w:rPr>
      </w:pPr>
    </w:p>
    <w:p w14:paraId="05EED442"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Prestations proposées, qualité de l’échange et bien sûr tarifs : il est important de bien choisir l’entreprise de pompes funèbres qui saura vous accompagner au mieux dans vos démarches et dans l’organisation des funérailles.</w:t>
      </w:r>
    </w:p>
    <w:p w14:paraId="3651ACE9"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p>
    <w:p w14:paraId="766344AD"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Vous pouvez obtenir la liste des pompes funèbres habilitées auprès des mairies ou de la préfecture.</w:t>
      </w:r>
    </w:p>
    <w:p w14:paraId="594E9F7A"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p>
    <w:p w14:paraId="3848E443"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N’hésitez pas à vous faire épauler par un ami ou un voisin qui sera peut-être moins touché émotionnellement et qui pourra vous apporter un regard plus objectif.</w:t>
      </w:r>
    </w:p>
    <w:p w14:paraId="5F69A91E"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p>
    <w:p w14:paraId="7389C860"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Le choix peut se faire au moment du décès, mais il peut aussi s’anticiper. Choisir une entreprise avant que ne survienne le décès peut permettre de faire des choix de prestations sans le poids de la peine.</w:t>
      </w:r>
    </w:p>
    <w:p w14:paraId="07D8FAF9" w14:textId="77777777" w:rsidR="00857FCC" w:rsidRDefault="00857FCC" w:rsidP="00857FCC">
      <w:pPr>
        <w:shd w:val="clear" w:color="auto" w:fill="FFFFFF"/>
        <w:spacing w:after="0" w:line="240" w:lineRule="auto"/>
        <w:jc w:val="both"/>
        <w:rPr>
          <w:rFonts w:eastAsia="Times New Roman" w:cstheme="minorHAnsi"/>
          <w:sz w:val="28"/>
          <w:szCs w:val="28"/>
          <w:lang w:eastAsia="fr-FR"/>
        </w:rPr>
      </w:pPr>
    </w:p>
    <w:p w14:paraId="76132D55" w14:textId="77777777" w:rsidR="00592E05" w:rsidRPr="00857FCC" w:rsidRDefault="00592E05" w:rsidP="00857FCC">
      <w:pPr>
        <w:shd w:val="clear" w:color="auto" w:fill="FFFFFF"/>
        <w:spacing w:after="0" w:line="240" w:lineRule="auto"/>
        <w:jc w:val="both"/>
        <w:rPr>
          <w:rFonts w:eastAsia="Times New Roman" w:cstheme="minorHAnsi"/>
          <w:sz w:val="28"/>
          <w:szCs w:val="28"/>
          <w:lang w:eastAsia="fr-FR"/>
        </w:rPr>
      </w:pPr>
    </w:p>
    <w:p w14:paraId="2A20CBBF"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b/>
          <w:bCs/>
          <w:i/>
          <w:iCs/>
          <w:sz w:val="28"/>
          <w:szCs w:val="28"/>
          <w:u w:val="single"/>
        </w:rPr>
      </w:pPr>
      <w:r w:rsidRPr="00857FCC">
        <w:rPr>
          <w:rFonts w:asciiTheme="minorHAnsi" w:hAnsiTheme="minorHAnsi" w:cstheme="minorHAnsi"/>
          <w:b/>
          <w:bCs/>
          <w:i/>
          <w:iCs/>
          <w:sz w:val="28"/>
          <w:szCs w:val="28"/>
          <w:u w:val="single"/>
        </w:rPr>
        <w:t xml:space="preserve">A savoir : </w:t>
      </w:r>
    </w:p>
    <w:p w14:paraId="47351516" w14:textId="77777777" w:rsidR="00857FCC" w:rsidRPr="00857FCC" w:rsidRDefault="00857FCC" w:rsidP="00857FCC">
      <w:pPr>
        <w:shd w:val="clear" w:color="auto" w:fill="FFFFFF"/>
        <w:spacing w:after="0" w:line="240" w:lineRule="auto"/>
        <w:jc w:val="both"/>
        <w:rPr>
          <w:rFonts w:eastAsia="Times New Roman" w:cstheme="minorHAnsi"/>
          <w:i/>
          <w:iCs/>
          <w:sz w:val="28"/>
          <w:szCs w:val="28"/>
          <w:lang w:eastAsia="fr-FR"/>
        </w:rPr>
      </w:pPr>
      <w:r w:rsidRPr="00857FCC">
        <w:rPr>
          <w:rFonts w:eastAsia="Times New Roman" w:cstheme="minorHAnsi"/>
          <w:i/>
          <w:iCs/>
          <w:sz w:val="28"/>
          <w:szCs w:val="28"/>
          <w:lang w:eastAsia="fr-FR"/>
        </w:rPr>
        <w:t>Une entreprise locale, ne veut pas dire que son périmètre d’intervention est restreint. Par exemple : Une entreprise Auvergnate peut se déplacer à Paris pour aller chercher ou emmener un défunt, avec ou sans cercueil.</w:t>
      </w:r>
    </w:p>
    <w:p w14:paraId="5A76B765" w14:textId="14CFEAA4" w:rsidR="00857FCC" w:rsidRPr="00857FCC" w:rsidRDefault="00857FCC" w:rsidP="00B877BF">
      <w:pPr>
        <w:tabs>
          <w:tab w:val="left" w:pos="7371"/>
        </w:tabs>
        <w:rPr>
          <w:sz w:val="28"/>
          <w:szCs w:val="28"/>
          <w:u w:val="single"/>
        </w:rPr>
      </w:pPr>
    </w:p>
    <w:p w14:paraId="5B689BB6" w14:textId="77777777" w:rsidR="00857FCC" w:rsidRPr="00857FCC" w:rsidRDefault="00857FCC" w:rsidP="00857FCC">
      <w:pPr>
        <w:pStyle w:val="accordion-item"/>
        <w:tabs>
          <w:tab w:val="left" w:pos="8647"/>
        </w:tabs>
        <w:rPr>
          <w:rFonts w:asciiTheme="minorHAnsi" w:hAnsiTheme="minorHAnsi" w:cstheme="minorHAnsi"/>
          <w:sz w:val="28"/>
          <w:szCs w:val="28"/>
        </w:rPr>
      </w:pPr>
    </w:p>
    <w:p w14:paraId="2C9EAD6E" w14:textId="6D8BAAC5" w:rsidR="00857FCC" w:rsidRDefault="00512E7A">
      <w:r>
        <w:rPr>
          <w:noProof/>
        </w:rPr>
        <mc:AlternateContent>
          <mc:Choice Requires="wps">
            <w:drawing>
              <wp:anchor distT="45720" distB="45720" distL="114300" distR="114300" simplePos="0" relativeHeight="251662336" behindDoc="0" locked="0" layoutInCell="1" allowOverlap="1" wp14:anchorId="22232E38" wp14:editId="247D4F3E">
                <wp:simplePos x="0" y="0"/>
                <wp:positionH relativeFrom="rightMargin">
                  <wp:align>left</wp:align>
                </wp:positionH>
                <wp:positionV relativeFrom="paragraph">
                  <wp:posOffset>2745442</wp:posOffset>
                </wp:positionV>
                <wp:extent cx="408305" cy="24955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49555"/>
                        </a:xfrm>
                        <a:prstGeom prst="rect">
                          <a:avLst/>
                        </a:prstGeom>
                        <a:solidFill>
                          <a:srgbClr val="FFFFFF"/>
                        </a:solidFill>
                        <a:ln w="9525">
                          <a:noFill/>
                          <a:miter lim="800000"/>
                          <a:headEnd/>
                          <a:tailEnd/>
                        </a:ln>
                      </wps:spPr>
                      <wps:txbx>
                        <w:txbxContent>
                          <w:p w14:paraId="2EC8EF28" w14:textId="5A85C37E" w:rsidR="00512E7A" w:rsidRDefault="00512E7A" w:rsidP="00512E7A">
                            <w:pPr>
                              <w:jc w:val="center"/>
                            </w:pPr>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232E38" id="_x0000_t202" coordsize="21600,21600" o:spt="202" path="m,l,21600r21600,l21600,xe">
                <v:stroke joinstyle="miter"/>
                <v:path gradientshapeok="t" o:connecttype="rect"/>
              </v:shapetype>
              <v:shape id="Zone de texte 2" o:spid="_x0000_s1026" type="#_x0000_t202" style="position:absolute;margin-left:0;margin-top:216.2pt;width:32.15pt;height:19.65pt;z-index:25166233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" stroked="f">
                <v:textbox>
                  <w:txbxContent>
                    <w:p w14:paraId="2EC8EF28" w14:textId="5A85C37E" w:rsidR="00512E7A" w:rsidRDefault="00512E7A" w:rsidP="00512E7A">
                      <w:pPr>
                        <w:jc w:val="center"/>
                      </w:pPr>
                      <w:r>
                        <w:t>1</w:t>
                      </w:r>
                    </w:p>
                  </w:txbxContent>
                </v:textbox>
                <w10:wrap type="square" anchorx="margin"/>
              </v:shape>
            </w:pict>
          </mc:Fallback>
        </mc:AlternateContent>
      </w:r>
      <w:r w:rsidR="00857FCC">
        <w:br w:type="page"/>
      </w:r>
    </w:p>
    <w:p w14:paraId="27D65CDB" w14:textId="77777777" w:rsidR="00857FCC" w:rsidRPr="00B5311F" w:rsidRDefault="00857FCC" w:rsidP="00857FCC">
      <w:pPr>
        <w:pStyle w:val="accordion-item"/>
        <w:tabs>
          <w:tab w:val="left" w:pos="3969"/>
        </w:tabs>
        <w:spacing w:before="0" w:beforeAutospacing="0" w:after="0" w:afterAutospacing="0"/>
        <w:ind w:right="257"/>
        <w:jc w:val="center"/>
        <w:rPr>
          <w:rFonts w:asciiTheme="minorHAnsi" w:hAnsiTheme="minorHAnsi" w:cstheme="minorHAnsi"/>
          <w:sz w:val="52"/>
          <w:szCs w:val="52"/>
        </w:rPr>
      </w:pPr>
      <w:r w:rsidRPr="00B5311F">
        <w:rPr>
          <w:rFonts w:asciiTheme="minorHAnsi" w:hAnsiTheme="minorHAnsi" w:cstheme="minorHAnsi"/>
          <w:sz w:val="52"/>
          <w:szCs w:val="52"/>
        </w:rPr>
        <w:lastRenderedPageBreak/>
        <w:t>Le décès</w:t>
      </w:r>
    </w:p>
    <w:p w14:paraId="49247625" w14:textId="77777777" w:rsidR="00857FCC" w:rsidRPr="00B5311F" w:rsidRDefault="00857FCC" w:rsidP="00857FCC">
      <w:pPr>
        <w:pStyle w:val="accordion-item"/>
        <w:tabs>
          <w:tab w:val="left" w:pos="3969"/>
        </w:tabs>
        <w:spacing w:before="0" w:beforeAutospacing="0" w:after="0" w:afterAutospacing="0"/>
        <w:ind w:right="257"/>
        <w:jc w:val="center"/>
        <w:rPr>
          <w:rFonts w:asciiTheme="minorHAnsi" w:hAnsiTheme="minorHAnsi" w:cstheme="minorHAnsi"/>
          <w:sz w:val="52"/>
          <w:szCs w:val="52"/>
        </w:rPr>
      </w:pPr>
    </w:p>
    <w:p w14:paraId="65B5082F" w14:textId="77777777" w:rsidR="00857FCC" w:rsidRPr="00B5311F" w:rsidRDefault="00857FCC" w:rsidP="00857FCC">
      <w:pPr>
        <w:pStyle w:val="accordion-item"/>
        <w:tabs>
          <w:tab w:val="left" w:pos="3969"/>
        </w:tabs>
        <w:spacing w:before="0" w:beforeAutospacing="0" w:after="0" w:afterAutospacing="0"/>
        <w:rPr>
          <w:rFonts w:asciiTheme="minorHAnsi" w:hAnsiTheme="minorHAnsi" w:cstheme="minorHAnsi"/>
        </w:rPr>
      </w:pPr>
    </w:p>
    <w:p w14:paraId="6D07EFFA" w14:textId="77777777" w:rsidR="00857FCC" w:rsidRPr="00B5311F" w:rsidRDefault="00857FCC" w:rsidP="00857FCC">
      <w:pPr>
        <w:pStyle w:val="accordion-item"/>
        <w:shd w:val="clear" w:color="auto" w:fill="B4C6E7" w:themeFill="accent1" w:themeFillTint="66"/>
        <w:tabs>
          <w:tab w:val="lef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Au domicile</w:t>
      </w:r>
    </w:p>
    <w:p w14:paraId="648E4227" w14:textId="77777777" w:rsidR="00857FCC" w:rsidRPr="00906F63" w:rsidRDefault="00857FCC" w:rsidP="00857FCC">
      <w:pPr>
        <w:pStyle w:val="accordion-item"/>
        <w:tabs>
          <w:tab w:val="left" w:pos="3969"/>
        </w:tabs>
        <w:spacing w:before="0" w:beforeAutospacing="0" w:after="0" w:afterAutospacing="0"/>
        <w:rPr>
          <w:rFonts w:asciiTheme="majorHAnsi" w:hAnsiTheme="majorHAnsi" w:cstheme="majorHAnsi"/>
        </w:rPr>
      </w:pPr>
    </w:p>
    <w:p w14:paraId="408CC795"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sz w:val="28"/>
          <w:szCs w:val="28"/>
        </w:rPr>
      </w:pPr>
      <w:r w:rsidRPr="00857FCC">
        <w:rPr>
          <w:rFonts w:asciiTheme="minorHAnsi" w:hAnsiTheme="minorHAnsi" w:cstheme="minorHAnsi"/>
          <w:sz w:val="28"/>
          <w:szCs w:val="28"/>
        </w:rPr>
        <w:t xml:space="preserve">Lorsqu’un décès se produit au domicile, la première action consiste à contacter un médecin afin qu’il constate le décès et établisse un certificat de décès. </w:t>
      </w:r>
    </w:p>
    <w:p w14:paraId="73D16ACE"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sz w:val="28"/>
          <w:szCs w:val="28"/>
        </w:rPr>
      </w:pPr>
      <w:r w:rsidRPr="00857FCC">
        <w:rPr>
          <w:rFonts w:asciiTheme="minorHAnsi" w:hAnsiTheme="minorHAnsi" w:cstheme="minorHAnsi"/>
          <w:sz w:val="28"/>
          <w:szCs w:val="28"/>
        </w:rPr>
        <w:t>Il convient également de prendre contact rapidement avec l’opérateur funéraire de son choix, pour qu’il puisse anticiper toutes interventions nécessaires souhaitées par la famille (ex : transfert vers la chambre funéraire).</w:t>
      </w:r>
    </w:p>
    <w:p w14:paraId="43FB4C35" w14:textId="77777777" w:rsidR="00857FCC" w:rsidRDefault="00857FCC" w:rsidP="00857FCC">
      <w:pPr>
        <w:pStyle w:val="accordion-item"/>
        <w:tabs>
          <w:tab w:val="left" w:pos="3969"/>
        </w:tabs>
        <w:spacing w:before="0" w:beforeAutospacing="0" w:after="0" w:afterAutospacing="0"/>
        <w:jc w:val="both"/>
        <w:rPr>
          <w:rFonts w:asciiTheme="minorHAnsi" w:hAnsiTheme="minorHAnsi" w:cstheme="minorHAnsi"/>
          <w:sz w:val="28"/>
          <w:szCs w:val="28"/>
        </w:rPr>
      </w:pPr>
    </w:p>
    <w:p w14:paraId="18909809" w14:textId="77777777" w:rsidR="00592E05" w:rsidRPr="00857FCC" w:rsidRDefault="00592E05" w:rsidP="00857FCC">
      <w:pPr>
        <w:pStyle w:val="accordion-item"/>
        <w:tabs>
          <w:tab w:val="left" w:pos="3969"/>
        </w:tabs>
        <w:spacing w:before="0" w:beforeAutospacing="0" w:after="0" w:afterAutospacing="0"/>
        <w:jc w:val="both"/>
        <w:rPr>
          <w:rFonts w:asciiTheme="minorHAnsi" w:hAnsiTheme="minorHAnsi" w:cstheme="minorHAnsi"/>
          <w:sz w:val="28"/>
          <w:szCs w:val="28"/>
        </w:rPr>
      </w:pPr>
    </w:p>
    <w:p w14:paraId="1AA77256"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b/>
          <w:bCs/>
          <w:i/>
          <w:iCs/>
          <w:sz w:val="28"/>
          <w:szCs w:val="28"/>
          <w:u w:val="single"/>
        </w:rPr>
      </w:pPr>
      <w:r w:rsidRPr="00857FCC">
        <w:rPr>
          <w:rFonts w:asciiTheme="minorHAnsi" w:hAnsiTheme="minorHAnsi" w:cstheme="minorHAnsi"/>
          <w:b/>
          <w:bCs/>
          <w:i/>
          <w:iCs/>
          <w:sz w:val="28"/>
          <w:szCs w:val="28"/>
          <w:u w:val="single"/>
        </w:rPr>
        <w:t xml:space="preserve">A savoir : </w:t>
      </w:r>
    </w:p>
    <w:p w14:paraId="24DA01FE"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i/>
          <w:iCs/>
          <w:sz w:val="28"/>
          <w:szCs w:val="28"/>
        </w:rPr>
      </w:pPr>
      <w:r w:rsidRPr="00857FCC">
        <w:rPr>
          <w:rFonts w:asciiTheme="minorHAnsi" w:hAnsiTheme="minorHAnsi" w:cstheme="minorHAnsi"/>
          <w:i/>
          <w:iCs/>
          <w:sz w:val="28"/>
          <w:szCs w:val="28"/>
        </w:rPr>
        <w:t>Lorsque le décès se produit au domicile, il convient de maintenir closes les portes et fenêtres de la pièce où repose le défunt. Il faut également créer de l’obscurité (volets, rideaux…) et, dans la mesure du possible, éteindre le chauffage et éviter toute circulation d’air.</w:t>
      </w:r>
    </w:p>
    <w:p w14:paraId="5A8B4251" w14:textId="77777777" w:rsidR="00857FCC" w:rsidRDefault="00857FCC" w:rsidP="00857FCC">
      <w:pPr>
        <w:pStyle w:val="accordion-item"/>
        <w:tabs>
          <w:tab w:val="left" w:pos="3969"/>
        </w:tabs>
        <w:spacing w:before="0" w:beforeAutospacing="0" w:after="0" w:afterAutospacing="0"/>
        <w:jc w:val="both"/>
        <w:rPr>
          <w:rFonts w:asciiTheme="minorHAnsi" w:hAnsiTheme="minorHAnsi" w:cstheme="minorHAnsi"/>
        </w:rPr>
      </w:pPr>
    </w:p>
    <w:p w14:paraId="2B7BFD7C" w14:textId="77777777" w:rsidR="00857FCC" w:rsidRPr="00B5311F" w:rsidRDefault="00857FCC" w:rsidP="00857FCC">
      <w:pPr>
        <w:pStyle w:val="accordion-item"/>
        <w:shd w:val="clear" w:color="auto" w:fill="B4C6E7" w:themeFill="accent1" w:themeFillTint="66"/>
        <w:tabs>
          <w:tab w:val="lef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Dans un établissement de santé disposant d’une chambre mortuaire</w:t>
      </w:r>
    </w:p>
    <w:p w14:paraId="4EB852A4" w14:textId="77777777" w:rsidR="00857FCC" w:rsidRDefault="00857FCC" w:rsidP="00857FCC">
      <w:pPr>
        <w:pStyle w:val="accordion-item"/>
        <w:tabs>
          <w:tab w:val="left" w:pos="3969"/>
        </w:tabs>
        <w:spacing w:before="0" w:beforeAutospacing="0" w:after="0" w:afterAutospacing="0"/>
        <w:jc w:val="both"/>
        <w:rPr>
          <w:rFonts w:asciiTheme="minorHAnsi" w:hAnsiTheme="minorHAnsi" w:cstheme="minorHAnsi"/>
        </w:rPr>
      </w:pPr>
    </w:p>
    <w:p w14:paraId="10473A31"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Le personnel prend contact avec la famille et fait transférer le défunt dans la chambre mortuaire.</w:t>
      </w:r>
    </w:p>
    <w:p w14:paraId="179030C3"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 xml:space="preserve">Vous donnez à l’établissement le nom de l’opérateur funéraire que vous avez choisi. Si vous n’avez pas encore fait votre choix, </w:t>
      </w:r>
      <w:r w:rsidRPr="00857FCC">
        <w:rPr>
          <w:rFonts w:eastAsia="Times New Roman" w:cstheme="minorHAnsi"/>
          <w:sz w:val="28"/>
          <w:szCs w:val="28"/>
          <w:u w:val="single"/>
          <w:lang w:eastAsia="fr-FR"/>
        </w:rPr>
        <w:t>vous avez le temps de contacter plusieurs entreprises et de demander des devis</w:t>
      </w:r>
      <w:r w:rsidRPr="00857FCC">
        <w:rPr>
          <w:rFonts w:eastAsia="Times New Roman" w:cstheme="minorHAnsi"/>
          <w:sz w:val="28"/>
          <w:szCs w:val="28"/>
          <w:lang w:eastAsia="fr-FR"/>
        </w:rPr>
        <w:t>.</w:t>
      </w:r>
    </w:p>
    <w:p w14:paraId="11AB5CD8" w14:textId="77777777" w:rsidR="00857FCC" w:rsidRPr="00857FCC" w:rsidRDefault="00857FCC" w:rsidP="00857FCC">
      <w:pPr>
        <w:shd w:val="clear" w:color="auto" w:fill="FFFFFF"/>
        <w:spacing w:after="0" w:line="240" w:lineRule="auto"/>
        <w:jc w:val="both"/>
        <w:rPr>
          <w:rFonts w:eastAsia="Times New Roman" w:cstheme="minorHAnsi"/>
          <w:sz w:val="28"/>
          <w:szCs w:val="28"/>
          <w:lang w:eastAsia="fr-FR"/>
        </w:rPr>
      </w:pPr>
      <w:r w:rsidRPr="00857FCC">
        <w:rPr>
          <w:rFonts w:eastAsia="Times New Roman" w:cstheme="minorHAnsi"/>
          <w:sz w:val="28"/>
          <w:szCs w:val="28"/>
          <w:lang w:eastAsia="fr-FR"/>
        </w:rPr>
        <w:t>Vous pouvez également choisir de laisser le défunt dans la chambre mortuaire, il y reposera jusqu’au jour des obsèques. Le défunt sera visible aux heures d’ouverture et sur rendez-vous.</w:t>
      </w:r>
    </w:p>
    <w:p w14:paraId="76158030" w14:textId="77777777" w:rsidR="00857FCC" w:rsidRDefault="00857FCC" w:rsidP="00857FCC">
      <w:pPr>
        <w:shd w:val="clear" w:color="auto" w:fill="FFFFFF"/>
        <w:spacing w:after="0" w:line="240" w:lineRule="auto"/>
        <w:jc w:val="both"/>
        <w:rPr>
          <w:rFonts w:eastAsia="Times New Roman" w:cstheme="minorHAnsi"/>
          <w:sz w:val="28"/>
          <w:szCs w:val="28"/>
          <w:lang w:eastAsia="fr-FR"/>
        </w:rPr>
      </w:pPr>
    </w:p>
    <w:p w14:paraId="3239E179" w14:textId="77777777" w:rsidR="00592E05" w:rsidRPr="00857FCC" w:rsidRDefault="00592E05" w:rsidP="00857FCC">
      <w:pPr>
        <w:shd w:val="clear" w:color="auto" w:fill="FFFFFF"/>
        <w:spacing w:after="0" w:line="240" w:lineRule="auto"/>
        <w:jc w:val="both"/>
        <w:rPr>
          <w:rFonts w:eastAsia="Times New Roman" w:cstheme="minorHAnsi"/>
          <w:sz w:val="28"/>
          <w:szCs w:val="28"/>
          <w:lang w:eastAsia="fr-FR"/>
        </w:rPr>
      </w:pPr>
    </w:p>
    <w:p w14:paraId="31E3BAB5" w14:textId="77777777" w:rsidR="00857FCC" w:rsidRPr="00857FCC" w:rsidRDefault="00857FCC" w:rsidP="00857FCC">
      <w:pPr>
        <w:pStyle w:val="accordion-item"/>
        <w:tabs>
          <w:tab w:val="left" w:pos="3969"/>
        </w:tabs>
        <w:spacing w:before="0" w:beforeAutospacing="0" w:after="0" w:afterAutospacing="0"/>
        <w:jc w:val="both"/>
        <w:rPr>
          <w:rFonts w:asciiTheme="minorHAnsi" w:hAnsiTheme="minorHAnsi" w:cstheme="minorHAnsi"/>
          <w:b/>
          <w:bCs/>
          <w:i/>
          <w:iCs/>
          <w:sz w:val="28"/>
          <w:szCs w:val="28"/>
          <w:u w:val="single"/>
        </w:rPr>
      </w:pPr>
      <w:r w:rsidRPr="00857FCC">
        <w:rPr>
          <w:rFonts w:asciiTheme="minorHAnsi" w:hAnsiTheme="minorHAnsi" w:cstheme="minorHAnsi"/>
          <w:b/>
          <w:bCs/>
          <w:i/>
          <w:iCs/>
          <w:sz w:val="28"/>
          <w:szCs w:val="28"/>
          <w:u w:val="single"/>
        </w:rPr>
        <w:t xml:space="preserve">A savoir : </w:t>
      </w:r>
    </w:p>
    <w:p w14:paraId="087E829B" w14:textId="546BFB7F" w:rsidR="00857FCC" w:rsidRPr="00857FCC" w:rsidRDefault="00857FCC" w:rsidP="00857FCC">
      <w:pPr>
        <w:shd w:val="clear" w:color="auto" w:fill="FFFFFF"/>
        <w:spacing w:after="0" w:line="240" w:lineRule="auto"/>
        <w:jc w:val="both"/>
        <w:rPr>
          <w:rFonts w:cstheme="minorHAnsi"/>
          <w:i/>
          <w:iCs/>
          <w:sz w:val="28"/>
          <w:szCs w:val="28"/>
        </w:rPr>
      </w:pPr>
      <w:r w:rsidRPr="00857FCC">
        <w:rPr>
          <w:rFonts w:cstheme="minorHAnsi"/>
          <w:i/>
          <w:iCs/>
          <w:sz w:val="28"/>
          <w:szCs w:val="28"/>
        </w:rPr>
        <w:t>La chambre mortuaire garde à titre gracieux les défunts les 3 premiers jours. Les jours suivant peuvent faire l’objet d’une facturation, il convient de vous renseigner auprès de l’établissement.</w:t>
      </w:r>
    </w:p>
    <w:p w14:paraId="278DECC2" w14:textId="4D9C1E63" w:rsidR="00592E05" w:rsidRDefault="00512E7A">
      <w:pPr>
        <w:rPr>
          <w:sz w:val="24"/>
          <w:szCs w:val="24"/>
        </w:rPr>
      </w:pPr>
      <w:r>
        <w:rPr>
          <w:noProof/>
        </w:rPr>
        <mc:AlternateContent>
          <mc:Choice Requires="wps">
            <w:drawing>
              <wp:anchor distT="45720" distB="45720" distL="114300" distR="114300" simplePos="0" relativeHeight="251664384" behindDoc="0" locked="0" layoutInCell="1" allowOverlap="1" wp14:anchorId="4E7C6F8E" wp14:editId="2D6CF9BF">
                <wp:simplePos x="0" y="0"/>
                <wp:positionH relativeFrom="rightMargin">
                  <wp:align>left</wp:align>
                </wp:positionH>
                <wp:positionV relativeFrom="paragraph">
                  <wp:posOffset>1353185</wp:posOffset>
                </wp:positionV>
                <wp:extent cx="349885" cy="249555"/>
                <wp:effectExtent l="0" t="0" r="0" b="0"/>
                <wp:wrapSquare wrapText="bothSides"/>
                <wp:docPr id="10262836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49555"/>
                        </a:xfrm>
                        <a:prstGeom prst="rect">
                          <a:avLst/>
                        </a:prstGeom>
                        <a:solidFill>
                          <a:srgbClr val="FFFFFF"/>
                        </a:solidFill>
                        <a:ln w="9525">
                          <a:noFill/>
                          <a:miter lim="800000"/>
                          <a:headEnd/>
                          <a:tailEnd/>
                        </a:ln>
                      </wps:spPr>
                      <wps:txbx>
                        <w:txbxContent>
                          <w:p w14:paraId="1731953D" w14:textId="298466C4" w:rsidR="00512E7A" w:rsidRDefault="00512E7A" w:rsidP="00512E7A">
                            <w:pPr>
                              <w:jc w:val="center"/>
                            </w:pP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C6F8E" id="_x0000_s1027" type="#_x0000_t202" style="position:absolute;margin-left:0;margin-top:106.55pt;width:27.55pt;height:19.65pt;z-index:25166438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" stroked="f">
                <v:textbox>
                  <w:txbxContent>
                    <w:p w14:paraId="1731953D" w14:textId="298466C4" w:rsidR="00512E7A" w:rsidRDefault="00512E7A" w:rsidP="00512E7A">
                      <w:pPr>
                        <w:jc w:val="center"/>
                      </w:pPr>
                      <w:r>
                        <w:t>2</w:t>
                      </w:r>
                    </w:p>
                  </w:txbxContent>
                </v:textbox>
                <w10:wrap type="square" anchorx="margin"/>
              </v:shape>
            </w:pict>
          </mc:Fallback>
        </mc:AlternateContent>
      </w:r>
      <w:r w:rsidR="00592E05">
        <w:rPr>
          <w:sz w:val="24"/>
          <w:szCs w:val="24"/>
        </w:rPr>
        <w:br w:type="page"/>
      </w:r>
    </w:p>
    <w:p w14:paraId="30FA06E6" w14:textId="77777777" w:rsidR="00592E05" w:rsidRPr="00B5311F" w:rsidRDefault="00592E05" w:rsidP="00592E05">
      <w:pPr>
        <w:pStyle w:val="accordion-item"/>
        <w:shd w:val="clear" w:color="auto" w:fill="B4C6E7" w:themeFill="accent1" w:themeFillTint="66"/>
        <w:tabs>
          <w:tab w:val="left" w:pos="3969"/>
        </w:tabs>
        <w:spacing w:before="0" w:beforeAutospacing="0" w:after="0" w:afterAutospacing="0"/>
        <w:jc w:val="both"/>
        <w:rPr>
          <w:rFonts w:asciiTheme="minorHAnsi" w:hAnsiTheme="minorHAnsi" w:cstheme="minorHAnsi"/>
          <w:sz w:val="40"/>
          <w:szCs w:val="40"/>
        </w:rPr>
      </w:pPr>
      <w:r w:rsidRPr="00B5311F">
        <w:rPr>
          <w:rFonts w:asciiTheme="minorHAnsi" w:hAnsiTheme="minorHAnsi" w:cstheme="minorHAnsi"/>
          <w:sz w:val="40"/>
          <w:szCs w:val="40"/>
        </w:rPr>
        <w:lastRenderedPageBreak/>
        <w:t>Dans un établissement de santé ne disposant pas d’une chambre mortuaire</w:t>
      </w:r>
    </w:p>
    <w:p w14:paraId="02E78192" w14:textId="77777777" w:rsidR="00592E05" w:rsidRDefault="00592E05" w:rsidP="00592E05">
      <w:pPr>
        <w:pStyle w:val="accordion-item"/>
        <w:tabs>
          <w:tab w:val="left" w:pos="3969"/>
        </w:tabs>
        <w:spacing w:before="0" w:beforeAutospacing="0" w:after="0" w:afterAutospacing="0"/>
        <w:jc w:val="both"/>
        <w:rPr>
          <w:rFonts w:asciiTheme="minorHAnsi" w:hAnsiTheme="minorHAnsi" w:cstheme="minorHAnsi"/>
        </w:rPr>
      </w:pPr>
    </w:p>
    <w:p w14:paraId="0662739E"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Le personnel doit prendre contact avec vous dans un délai de 10 heures après le constat du décès, afin que vous preniez les dispositions que vous souhaitez et que vous preniez contact avec l’opérateur funéraire de votre choix.</w:t>
      </w:r>
    </w:p>
    <w:p w14:paraId="09FA2303"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Passé ce délai, si le personnel n’a pas pu vous contacter, le directeur peut faire transférer le défunt vers la chambre funéraire la plus proche.</w:t>
      </w:r>
    </w:p>
    <w:p w14:paraId="5C1DCD72"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Toutefois, la famille reste toujours libre du choix des pompes funèbres, elle pourra mandater l’entreprise qu’elle souhaite.</w:t>
      </w:r>
    </w:p>
    <w:p w14:paraId="7E5F752A"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Il conviendra, comme dans les autres cas, de contacter l’entreprise de services funéraires choisie et de préparer les effets personnels et documents à lui remettre.</w:t>
      </w:r>
    </w:p>
    <w:p w14:paraId="2F1ED501" w14:textId="77777777" w:rsidR="00592E05" w:rsidRDefault="00592E05" w:rsidP="00592E05">
      <w:pPr>
        <w:pStyle w:val="accordion-item"/>
        <w:tabs>
          <w:tab w:val="left" w:pos="3969"/>
        </w:tabs>
        <w:spacing w:before="0" w:beforeAutospacing="0" w:after="0" w:afterAutospacing="0"/>
        <w:jc w:val="both"/>
        <w:rPr>
          <w:rFonts w:asciiTheme="minorHAnsi" w:hAnsiTheme="minorHAnsi" w:cstheme="minorHAnsi"/>
        </w:rPr>
      </w:pPr>
    </w:p>
    <w:p w14:paraId="4CDE4DDF" w14:textId="77777777" w:rsidR="00592E05" w:rsidRPr="00B5311F" w:rsidRDefault="00592E05" w:rsidP="00592E05">
      <w:pPr>
        <w:pStyle w:val="accordion-item"/>
        <w:shd w:val="clear" w:color="auto" w:fill="B4C6E7" w:themeFill="accent1" w:themeFillTint="66"/>
        <w:tabs>
          <w:tab w:val="left" w:pos="3969"/>
        </w:tabs>
        <w:spacing w:before="0" w:beforeAutospacing="0" w:after="0" w:afterAutospacing="0"/>
        <w:jc w:val="both"/>
        <w:rPr>
          <w:rFonts w:asciiTheme="minorHAnsi" w:hAnsiTheme="minorHAnsi" w:cstheme="minorHAnsi"/>
          <w:sz w:val="40"/>
          <w:szCs w:val="40"/>
        </w:rPr>
      </w:pPr>
      <w:r w:rsidRPr="00B5311F">
        <w:rPr>
          <w:rFonts w:asciiTheme="minorHAnsi" w:hAnsiTheme="minorHAnsi" w:cstheme="minorHAnsi"/>
          <w:sz w:val="40"/>
          <w:szCs w:val="40"/>
        </w:rPr>
        <w:t>Garder le corps au domicile</w:t>
      </w:r>
    </w:p>
    <w:p w14:paraId="075E3AEF" w14:textId="77777777" w:rsidR="00592E05" w:rsidRPr="00906F63" w:rsidRDefault="00592E05" w:rsidP="00592E05">
      <w:pPr>
        <w:pStyle w:val="accordion-item"/>
        <w:tabs>
          <w:tab w:val="left" w:pos="3969"/>
        </w:tabs>
        <w:spacing w:before="0" w:beforeAutospacing="0" w:after="0" w:afterAutospacing="0"/>
        <w:jc w:val="both"/>
        <w:rPr>
          <w:rFonts w:asciiTheme="minorHAnsi" w:hAnsiTheme="minorHAnsi" w:cstheme="minorHAnsi"/>
        </w:rPr>
      </w:pPr>
    </w:p>
    <w:p w14:paraId="45078AE9"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Si vous souhaitez que le défunt reste à son domicile jusqu’au jour des obsèques, vous devez en discuter rapidement avec l’opérateur funéraire de votre choix, pour qu’il mette en œuvre les moyens nécessaires au maintien du corps à domicile.</w:t>
      </w:r>
    </w:p>
    <w:p w14:paraId="4D68ED4D" w14:textId="77777777" w:rsidR="00592E05" w:rsidRDefault="00592E05" w:rsidP="00592E05">
      <w:pPr>
        <w:pStyle w:val="accordion-item"/>
        <w:tabs>
          <w:tab w:val="left" w:pos="3969"/>
        </w:tabs>
        <w:spacing w:before="0" w:beforeAutospacing="0" w:after="0" w:afterAutospacing="0"/>
        <w:jc w:val="both"/>
        <w:rPr>
          <w:rFonts w:asciiTheme="minorHAnsi" w:hAnsiTheme="minorHAnsi" w:cstheme="minorHAnsi"/>
        </w:rPr>
      </w:pPr>
    </w:p>
    <w:p w14:paraId="4D6488F3" w14:textId="77777777" w:rsidR="00592E05" w:rsidRPr="00B5311F" w:rsidRDefault="00592E05" w:rsidP="00592E05">
      <w:pPr>
        <w:pStyle w:val="accordion-item"/>
        <w:shd w:val="clear" w:color="auto" w:fill="B4C6E7" w:themeFill="accent1" w:themeFillTint="66"/>
        <w:tabs>
          <w:tab w:val="left" w:pos="3969"/>
        </w:tabs>
        <w:spacing w:before="0" w:beforeAutospacing="0" w:after="0" w:afterAutospacing="0"/>
        <w:jc w:val="both"/>
        <w:rPr>
          <w:rFonts w:asciiTheme="minorHAnsi" w:hAnsiTheme="minorHAnsi" w:cstheme="minorHAnsi"/>
          <w:sz w:val="40"/>
          <w:szCs w:val="40"/>
        </w:rPr>
      </w:pPr>
      <w:r w:rsidRPr="00B5311F">
        <w:rPr>
          <w:rFonts w:asciiTheme="minorHAnsi" w:hAnsiTheme="minorHAnsi" w:cstheme="minorHAnsi"/>
          <w:sz w:val="40"/>
          <w:szCs w:val="40"/>
        </w:rPr>
        <w:t>Transférer le corps du défunt</w:t>
      </w:r>
    </w:p>
    <w:p w14:paraId="24E6B449" w14:textId="77777777" w:rsidR="00592E05" w:rsidRPr="00906F63" w:rsidRDefault="00592E05" w:rsidP="00592E05">
      <w:pPr>
        <w:pStyle w:val="accordion-item"/>
        <w:tabs>
          <w:tab w:val="left" w:pos="3969"/>
        </w:tabs>
        <w:spacing w:before="0" w:beforeAutospacing="0" w:after="0" w:afterAutospacing="0"/>
        <w:jc w:val="both"/>
        <w:rPr>
          <w:rFonts w:asciiTheme="minorHAnsi" w:hAnsiTheme="minorHAnsi" w:cstheme="minorHAnsi"/>
        </w:rPr>
      </w:pPr>
    </w:p>
    <w:p w14:paraId="419F1E79" w14:textId="77777777" w:rsidR="00592E05" w:rsidRPr="00592E05" w:rsidRDefault="00592E05" w:rsidP="00592E05">
      <w:pPr>
        <w:shd w:val="clear" w:color="auto" w:fill="FFFFFF"/>
        <w:spacing w:after="0" w:line="240" w:lineRule="auto"/>
        <w:jc w:val="both"/>
        <w:rPr>
          <w:rFonts w:eastAsia="Times New Roman" w:cstheme="minorHAnsi"/>
          <w:sz w:val="28"/>
          <w:szCs w:val="28"/>
          <w:lang w:eastAsia="fr-FR"/>
        </w:rPr>
      </w:pPr>
      <w:r w:rsidRPr="00592E05">
        <w:rPr>
          <w:rFonts w:eastAsia="Times New Roman" w:cstheme="minorHAnsi"/>
          <w:sz w:val="28"/>
          <w:szCs w:val="28"/>
          <w:lang w:eastAsia="fr-FR"/>
        </w:rPr>
        <w:t>Pour faire procéder au transfert du défunt depuis son lieu de décès jusqu’au lieu de recueillement (ex : chambre funéraire, domicile), vous disposez d’un délai de 48H entre l’heure du décès et l’heure d’arrivée. Passé ce délai, le transfert du corps se fera en cercueil fermé.</w:t>
      </w:r>
    </w:p>
    <w:p w14:paraId="1060EC84"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p>
    <w:p w14:paraId="715E2E49" w14:textId="77777777" w:rsidR="00592E05" w:rsidRPr="00592E05" w:rsidRDefault="00592E05" w:rsidP="00592E05">
      <w:pPr>
        <w:pStyle w:val="accordion-item"/>
        <w:tabs>
          <w:tab w:val="left" w:pos="3969"/>
        </w:tabs>
        <w:spacing w:before="0" w:beforeAutospacing="0" w:after="0" w:afterAutospacing="0"/>
        <w:jc w:val="both"/>
        <w:rPr>
          <w:rFonts w:asciiTheme="minorHAnsi" w:hAnsiTheme="minorHAnsi" w:cstheme="minorHAnsi"/>
          <w:sz w:val="28"/>
          <w:szCs w:val="28"/>
        </w:rPr>
      </w:pPr>
    </w:p>
    <w:p w14:paraId="45229869" w14:textId="1DB9DBBD" w:rsidR="00592E05" w:rsidRPr="00592E05" w:rsidRDefault="00592E05" w:rsidP="00592E05">
      <w:pPr>
        <w:shd w:val="clear" w:color="auto" w:fill="FFFFFF"/>
        <w:spacing w:after="0" w:line="240" w:lineRule="auto"/>
        <w:jc w:val="both"/>
        <w:rPr>
          <w:rFonts w:eastAsia="Times New Roman" w:cstheme="minorHAnsi"/>
          <w:sz w:val="28"/>
          <w:szCs w:val="28"/>
          <w:lang w:eastAsia="fr-FR"/>
        </w:rPr>
      </w:pPr>
      <w:r w:rsidRPr="00B5311F">
        <w:rPr>
          <w:rFonts w:cstheme="minorHAnsi"/>
          <w:b/>
          <w:bCs/>
          <w:sz w:val="28"/>
          <w:szCs w:val="28"/>
          <w:u w:val="single"/>
        </w:rPr>
        <w:t>NB :</w:t>
      </w:r>
      <w:r w:rsidRPr="00592E05">
        <w:rPr>
          <w:rFonts w:ascii="Bahnschrift Light Condensed" w:hAnsi="Bahnschrift Light Condensed" w:cstheme="minorHAnsi"/>
          <w:sz w:val="28"/>
          <w:szCs w:val="28"/>
        </w:rPr>
        <w:t xml:space="preserve"> </w:t>
      </w:r>
      <w:r w:rsidRPr="00592E05">
        <w:rPr>
          <w:rFonts w:eastAsia="Times New Roman" w:cstheme="minorHAnsi"/>
          <w:sz w:val="28"/>
          <w:szCs w:val="28"/>
          <w:lang w:eastAsia="fr-FR"/>
        </w:rPr>
        <w:t>Il convient de préparer des vêtements et effets personnels (prothèse dentaire, bijoux…), le livret de famille et la carte d’identité pour les remettre à l’entreprise qui sera en charge des obsèques.</w:t>
      </w:r>
    </w:p>
    <w:p w14:paraId="375DE1D1" w14:textId="7E2FB68D" w:rsidR="00592E05" w:rsidRDefault="00512E7A">
      <w:pPr>
        <w:rPr>
          <w:sz w:val="24"/>
          <w:szCs w:val="24"/>
        </w:rPr>
      </w:pPr>
      <w:r>
        <w:rPr>
          <w:noProof/>
        </w:rPr>
        <mc:AlternateContent>
          <mc:Choice Requires="wps">
            <w:drawing>
              <wp:anchor distT="45720" distB="45720" distL="114300" distR="114300" simplePos="0" relativeHeight="251666432" behindDoc="0" locked="0" layoutInCell="1" allowOverlap="1" wp14:anchorId="617FAAF0" wp14:editId="57737E83">
                <wp:simplePos x="0" y="0"/>
                <wp:positionH relativeFrom="margin">
                  <wp:posOffset>5733240</wp:posOffset>
                </wp:positionH>
                <wp:positionV relativeFrom="paragraph">
                  <wp:posOffset>1994481</wp:posOffset>
                </wp:positionV>
                <wp:extent cx="398780" cy="249555"/>
                <wp:effectExtent l="0" t="0" r="1270" b="0"/>
                <wp:wrapSquare wrapText="bothSides"/>
                <wp:docPr id="12920271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249555"/>
                        </a:xfrm>
                        <a:prstGeom prst="rect">
                          <a:avLst/>
                        </a:prstGeom>
                        <a:solidFill>
                          <a:srgbClr val="FFFFFF"/>
                        </a:solidFill>
                        <a:ln w="9525">
                          <a:noFill/>
                          <a:miter lim="800000"/>
                          <a:headEnd/>
                          <a:tailEnd/>
                        </a:ln>
                      </wps:spPr>
                      <wps:txbx>
                        <w:txbxContent>
                          <w:p w14:paraId="03EE03F3" w14:textId="1D14F798" w:rsidR="00512E7A" w:rsidRDefault="00512E7A" w:rsidP="00512E7A">
                            <w:pPr>
                              <w:jc w:val="center"/>
                            </w:pP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FAAF0" id="_x0000_s1028" type="#_x0000_t202" style="position:absolute;margin-left:451.45pt;margin-top:157.05pt;width:31.4pt;height:19.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" stroked="f">
                <v:textbox>
                  <w:txbxContent>
                    <w:p w14:paraId="03EE03F3" w14:textId="1D14F798" w:rsidR="00512E7A" w:rsidRDefault="00512E7A" w:rsidP="00512E7A">
                      <w:pPr>
                        <w:jc w:val="center"/>
                      </w:pPr>
                      <w:r>
                        <w:t>3</w:t>
                      </w:r>
                    </w:p>
                  </w:txbxContent>
                </v:textbox>
                <w10:wrap type="square" anchorx="margin"/>
              </v:shape>
            </w:pict>
          </mc:Fallback>
        </mc:AlternateContent>
      </w:r>
      <w:r w:rsidR="00592E05">
        <w:rPr>
          <w:sz w:val="24"/>
          <w:szCs w:val="24"/>
        </w:rPr>
        <w:br w:type="page"/>
      </w:r>
    </w:p>
    <w:p w14:paraId="29EEA06C" w14:textId="77777777" w:rsidR="00592E05" w:rsidRPr="00B5311F" w:rsidRDefault="00592E05" w:rsidP="00592E05">
      <w:pPr>
        <w:pStyle w:val="accordion-item"/>
        <w:tabs>
          <w:tab w:val="left" w:pos="3969"/>
        </w:tabs>
        <w:spacing w:before="0" w:beforeAutospacing="0" w:after="0" w:afterAutospacing="0"/>
        <w:jc w:val="center"/>
        <w:rPr>
          <w:rFonts w:asciiTheme="minorHAnsi" w:hAnsiTheme="minorHAnsi" w:cstheme="minorHAnsi"/>
          <w:sz w:val="52"/>
          <w:szCs w:val="52"/>
        </w:rPr>
      </w:pPr>
      <w:r w:rsidRPr="00B5311F">
        <w:rPr>
          <w:rFonts w:asciiTheme="minorHAnsi" w:hAnsiTheme="minorHAnsi" w:cstheme="minorHAnsi"/>
          <w:sz w:val="52"/>
          <w:szCs w:val="52"/>
        </w:rPr>
        <w:lastRenderedPageBreak/>
        <w:t>Les effets personnels</w:t>
      </w:r>
    </w:p>
    <w:p w14:paraId="076383EA" w14:textId="77777777" w:rsidR="00592E05" w:rsidRPr="00592E05" w:rsidRDefault="00592E05" w:rsidP="00592E05">
      <w:pPr>
        <w:pStyle w:val="accordion-item"/>
        <w:tabs>
          <w:tab w:val="left" w:pos="3969"/>
        </w:tabs>
        <w:spacing w:before="0" w:beforeAutospacing="0" w:after="0" w:afterAutospacing="0"/>
        <w:jc w:val="center"/>
        <w:rPr>
          <w:rFonts w:ascii="Bahnschrift Light" w:hAnsi="Bahnschrift Light" w:cstheme="minorHAnsi"/>
          <w:sz w:val="52"/>
          <w:szCs w:val="52"/>
        </w:rPr>
      </w:pPr>
    </w:p>
    <w:p w14:paraId="428D0868" w14:textId="77777777" w:rsidR="00592E05"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378847F6" w14:textId="77777777" w:rsidR="00592E05" w:rsidRPr="00B5311F" w:rsidRDefault="00592E05" w:rsidP="00592E05">
      <w:pPr>
        <w:pStyle w:val="accordion-item"/>
        <w:shd w:val="clear" w:color="auto" w:fill="B4C6E7" w:themeFill="accent1" w:themeFillTint="66"/>
        <w:tabs>
          <w:tab w:val="left" w:leader="do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Habillage du défunt</w:t>
      </w:r>
    </w:p>
    <w:p w14:paraId="023D7B77" w14:textId="77777777" w:rsidR="00592E05"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0BB64892"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Il n’y a aucune règle, aucune obligation. Chacun est libre du choix des vêtements. Le défunt peut avoir fait connaitre ses volontés avant, sinon c’est à la famille de choisir.</w:t>
      </w:r>
    </w:p>
    <w:p w14:paraId="6B0AAF54"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Le seul conseil est de choisir quelque chose qui représente au mieux le défunt (un costume, un bleu de travail…).</w:t>
      </w:r>
    </w:p>
    <w:p w14:paraId="13F51362"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Si le défunt portait un appareil dentaire, il est mieux de le mettre. Il en va de même pour les lunettes, mais celles-ci pourront être retirées avant la fermeture du cercueil.</w:t>
      </w:r>
    </w:p>
    <w:p w14:paraId="3BF5541E"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Pour la présentation du défunt, vous pouvez fournir son parfum, son maquillage.</w:t>
      </w:r>
    </w:p>
    <w:p w14:paraId="4DA8E19B" w14:textId="77777777" w:rsidR="00592E05" w:rsidRPr="008233A6" w:rsidRDefault="00592E05" w:rsidP="00592E05">
      <w:pPr>
        <w:pStyle w:val="accordion-item"/>
        <w:tabs>
          <w:tab w:val="left" w:leader="dot" w:pos="3969"/>
        </w:tabs>
        <w:spacing w:before="0" w:beforeAutospacing="0" w:after="0" w:afterAutospacing="0"/>
        <w:jc w:val="both"/>
        <w:rPr>
          <w:rFonts w:asciiTheme="minorHAnsi" w:hAnsiTheme="minorHAnsi" w:cstheme="minorHAnsi"/>
        </w:rPr>
      </w:pPr>
    </w:p>
    <w:p w14:paraId="62E3E7ED" w14:textId="77777777" w:rsidR="00592E05" w:rsidRPr="00B5311F" w:rsidRDefault="00592E05" w:rsidP="00592E05">
      <w:pPr>
        <w:pStyle w:val="accordion-item"/>
        <w:shd w:val="clear" w:color="auto" w:fill="B4C6E7" w:themeFill="accent1" w:themeFillTint="66"/>
        <w:tabs>
          <w:tab w:val="left" w:leader="do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Dans le cercueil</w:t>
      </w:r>
    </w:p>
    <w:p w14:paraId="5C454929" w14:textId="77777777" w:rsidR="00592E05"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69149078"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 xml:space="preserve">Vous pouvez laisser des objets dans le cercueil, là non plus il n’y a pas de règle (sauf dans le cadre d’une crémation pas de pile, pas d’arme à feu, ou d’alcool). </w:t>
      </w:r>
    </w:p>
    <w:p w14:paraId="54F73EFB"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Des photos, des dessins, des fleurs, des bijoux (attention aux montres), des peluches… Il ne faut pas hésiter à en parler avec votre opérateur funéraire.</w:t>
      </w:r>
    </w:p>
    <w:p w14:paraId="2C3818E6" w14:textId="5BDAD682" w:rsidR="00592E05" w:rsidRDefault="00592E05" w:rsidP="00592E05">
      <w:pPr>
        <w:pStyle w:val="accordion-item"/>
        <w:tabs>
          <w:tab w:val="left" w:leader="dot" w:pos="3969"/>
        </w:tabs>
        <w:spacing w:before="0" w:beforeAutospacing="0" w:after="0" w:afterAutospacing="0"/>
        <w:ind w:left="284"/>
        <w:jc w:val="both"/>
        <w:rPr>
          <w:rFonts w:asciiTheme="minorHAnsi" w:hAnsiTheme="minorHAnsi" w:cstheme="minorHAnsi"/>
        </w:rPr>
      </w:pPr>
    </w:p>
    <w:p w14:paraId="70B9FB67" w14:textId="756423EC" w:rsidR="00592E05" w:rsidRDefault="00512E7A">
      <w:pPr>
        <w:rPr>
          <w:sz w:val="24"/>
          <w:szCs w:val="24"/>
        </w:rPr>
      </w:pPr>
      <w:r>
        <w:rPr>
          <w:noProof/>
        </w:rPr>
        <mc:AlternateContent>
          <mc:Choice Requires="wps">
            <w:drawing>
              <wp:anchor distT="45720" distB="45720" distL="114300" distR="114300" simplePos="0" relativeHeight="251668480" behindDoc="0" locked="0" layoutInCell="1" allowOverlap="1" wp14:anchorId="4F065B9D" wp14:editId="41D951A0">
                <wp:simplePos x="0" y="0"/>
                <wp:positionH relativeFrom="rightMargin">
                  <wp:align>left</wp:align>
                </wp:positionH>
                <wp:positionV relativeFrom="paragraph">
                  <wp:posOffset>3943985</wp:posOffset>
                </wp:positionV>
                <wp:extent cx="359410" cy="288290"/>
                <wp:effectExtent l="0" t="0" r="2540" b="0"/>
                <wp:wrapSquare wrapText="bothSides"/>
                <wp:docPr id="5304796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88290"/>
                        </a:xfrm>
                        <a:prstGeom prst="rect">
                          <a:avLst/>
                        </a:prstGeom>
                        <a:solidFill>
                          <a:srgbClr val="FFFFFF"/>
                        </a:solidFill>
                        <a:ln w="9525">
                          <a:noFill/>
                          <a:miter lim="800000"/>
                          <a:headEnd/>
                          <a:tailEnd/>
                        </a:ln>
                      </wps:spPr>
                      <wps:txbx>
                        <w:txbxContent>
                          <w:p w14:paraId="6405089B" w14:textId="391F406D" w:rsidR="00512E7A" w:rsidRDefault="00512E7A" w:rsidP="00512E7A">
                            <w:pPr>
                              <w:jc w:val="center"/>
                            </w:pP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65B9D" id="_x0000_s1029" type="#_x0000_t202" style="position:absolute;margin-left:0;margin-top:310.55pt;width:28.3pt;height:22.7pt;z-index:25166848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" stroked="f">
                <v:textbox>
                  <w:txbxContent>
                    <w:p w14:paraId="6405089B" w14:textId="391F406D" w:rsidR="00512E7A" w:rsidRDefault="00512E7A" w:rsidP="00512E7A">
                      <w:pPr>
                        <w:jc w:val="center"/>
                      </w:pPr>
                      <w:r>
                        <w:t>4</w:t>
                      </w:r>
                    </w:p>
                  </w:txbxContent>
                </v:textbox>
                <w10:wrap type="square" anchorx="margin"/>
              </v:shape>
            </w:pict>
          </mc:Fallback>
        </mc:AlternateContent>
      </w:r>
      <w:r w:rsidR="00592E05">
        <w:rPr>
          <w:sz w:val="24"/>
          <w:szCs w:val="24"/>
        </w:rPr>
        <w:br w:type="page"/>
      </w:r>
    </w:p>
    <w:p w14:paraId="46FE3C87" w14:textId="77777777" w:rsidR="00592E05" w:rsidRPr="00B5311F" w:rsidRDefault="00592E05" w:rsidP="00592E05">
      <w:pPr>
        <w:pStyle w:val="accordion-item"/>
        <w:tabs>
          <w:tab w:val="left" w:pos="3969"/>
        </w:tabs>
        <w:spacing w:before="0" w:beforeAutospacing="0" w:after="0" w:afterAutospacing="0"/>
        <w:ind w:right="-26"/>
        <w:jc w:val="center"/>
        <w:rPr>
          <w:rFonts w:asciiTheme="minorHAnsi" w:hAnsiTheme="minorHAnsi" w:cstheme="minorHAnsi"/>
          <w:sz w:val="52"/>
          <w:szCs w:val="52"/>
        </w:rPr>
      </w:pPr>
      <w:r w:rsidRPr="00B5311F">
        <w:rPr>
          <w:rFonts w:asciiTheme="minorHAnsi" w:hAnsiTheme="minorHAnsi" w:cstheme="minorHAnsi"/>
          <w:sz w:val="52"/>
          <w:szCs w:val="52"/>
        </w:rPr>
        <w:lastRenderedPageBreak/>
        <w:t>L’organisation des obsèques</w:t>
      </w:r>
    </w:p>
    <w:p w14:paraId="2919AA58" w14:textId="77777777" w:rsidR="00592E05" w:rsidRPr="00592E05" w:rsidRDefault="00592E05" w:rsidP="00592E05">
      <w:pPr>
        <w:pStyle w:val="accordion-item"/>
        <w:tabs>
          <w:tab w:val="left" w:pos="3969"/>
        </w:tabs>
        <w:spacing w:before="0" w:beforeAutospacing="0" w:after="0" w:afterAutospacing="0"/>
        <w:ind w:right="-26"/>
        <w:jc w:val="center"/>
        <w:rPr>
          <w:rFonts w:ascii="Bahnschrift Light" w:hAnsi="Bahnschrift Light" w:cstheme="minorHAnsi"/>
          <w:sz w:val="52"/>
          <w:szCs w:val="52"/>
        </w:rPr>
      </w:pPr>
    </w:p>
    <w:p w14:paraId="2264D32C" w14:textId="77777777" w:rsidR="00592E05" w:rsidRDefault="00592E05" w:rsidP="00592E05">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11060771"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La plupart des opérateurs funéraires vous proposeront une prise en charge complète de prestations, en les réalisant eux-mêmes ou en coordonnant l’action de différents sous-traitants.</w:t>
      </w:r>
    </w:p>
    <w:p w14:paraId="2F584654"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Le « service extérieur des pompes funèbres, tel que défini par la loi de 1993, regroupe différentes prestations, par exemple le transport de corps, les soins de conservations, la gestion et l’utilisation d’une chambre funéraire, la fourniture de corbillards et du personnel, la fourniture de cercueils… »</w:t>
      </w:r>
    </w:p>
    <w:p w14:paraId="688EDAE8"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Il convient de bien faire le point avec l’opérateur funéraire sur tout le déroulement de l’organisation des obsèques, de la prise en charge du corps à « l’arrivée dans la dernière demeure » (ex : les horaires de mise en bière, de départ …).</w:t>
      </w:r>
    </w:p>
    <w:p w14:paraId="4B70E0AE"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p>
    <w:p w14:paraId="44684A5A" w14:textId="77777777" w:rsid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b/>
          <w:bCs/>
          <w:sz w:val="28"/>
          <w:szCs w:val="28"/>
        </w:rPr>
      </w:pPr>
      <w:r w:rsidRPr="00592E05">
        <w:rPr>
          <w:rFonts w:asciiTheme="minorHAnsi" w:hAnsiTheme="minorHAnsi" w:cstheme="minorHAnsi"/>
          <w:b/>
          <w:bCs/>
          <w:sz w:val="28"/>
          <w:szCs w:val="28"/>
        </w:rPr>
        <w:t>Qui décide de l’organisation ?</w:t>
      </w:r>
    </w:p>
    <w:p w14:paraId="02BD7C0C"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b/>
          <w:bCs/>
          <w:sz w:val="28"/>
          <w:szCs w:val="28"/>
        </w:rPr>
      </w:pPr>
    </w:p>
    <w:p w14:paraId="6FF9420C"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Plusieurs cas peuvent se présenter, qui correspondent à un ordre de priorité :</w:t>
      </w:r>
    </w:p>
    <w:p w14:paraId="4867C104" w14:textId="77777777" w:rsidR="00592E05" w:rsidRPr="00592E05" w:rsidRDefault="00592E05" w:rsidP="00592E05">
      <w:pPr>
        <w:pStyle w:val="accordion-item"/>
        <w:numPr>
          <w:ilvl w:val="0"/>
          <w:numId w:val="1"/>
        </w:numPr>
        <w:tabs>
          <w:tab w:val="left" w:leader="dot" w:pos="3969"/>
        </w:tabs>
        <w:spacing w:before="0" w:beforeAutospacing="0" w:after="0" w:afterAutospacing="0"/>
        <w:ind w:left="851" w:right="-26" w:hanging="284"/>
        <w:jc w:val="both"/>
        <w:rPr>
          <w:rFonts w:asciiTheme="minorHAnsi" w:hAnsiTheme="minorHAnsi" w:cstheme="minorHAnsi"/>
          <w:sz w:val="28"/>
          <w:szCs w:val="28"/>
        </w:rPr>
      </w:pPr>
      <w:r w:rsidRPr="00592E05">
        <w:rPr>
          <w:rFonts w:asciiTheme="minorHAnsi" w:hAnsiTheme="minorHAnsi" w:cstheme="minorHAnsi"/>
          <w:sz w:val="28"/>
          <w:szCs w:val="28"/>
        </w:rPr>
        <w:t>Le défunt qui, de son vivant, a exprimé ses volontés</w:t>
      </w:r>
    </w:p>
    <w:p w14:paraId="4F649DA1" w14:textId="77777777" w:rsidR="00592E05" w:rsidRPr="00592E05" w:rsidRDefault="00592E05" w:rsidP="00592E05">
      <w:pPr>
        <w:pStyle w:val="accordion-item"/>
        <w:numPr>
          <w:ilvl w:val="0"/>
          <w:numId w:val="1"/>
        </w:numPr>
        <w:tabs>
          <w:tab w:val="left" w:leader="dot" w:pos="3969"/>
        </w:tabs>
        <w:spacing w:before="0" w:beforeAutospacing="0" w:after="0" w:afterAutospacing="0"/>
        <w:ind w:left="851" w:right="-26" w:hanging="284"/>
        <w:jc w:val="both"/>
        <w:rPr>
          <w:rFonts w:asciiTheme="minorHAnsi" w:hAnsiTheme="minorHAnsi" w:cstheme="minorHAnsi"/>
          <w:sz w:val="28"/>
          <w:szCs w:val="28"/>
        </w:rPr>
      </w:pPr>
      <w:r w:rsidRPr="00592E05">
        <w:rPr>
          <w:rFonts w:asciiTheme="minorHAnsi" w:hAnsiTheme="minorHAnsi" w:cstheme="minorHAnsi"/>
          <w:sz w:val="28"/>
          <w:szCs w:val="28"/>
        </w:rPr>
        <w:t>La famille, en règle générale le parent le plus proche</w:t>
      </w:r>
    </w:p>
    <w:p w14:paraId="620007E5" w14:textId="77777777" w:rsidR="00592E05" w:rsidRPr="00592E05" w:rsidRDefault="00592E05" w:rsidP="00592E05">
      <w:pPr>
        <w:pStyle w:val="accordion-item"/>
        <w:numPr>
          <w:ilvl w:val="0"/>
          <w:numId w:val="1"/>
        </w:numPr>
        <w:tabs>
          <w:tab w:val="left" w:leader="dot" w:pos="3969"/>
        </w:tabs>
        <w:spacing w:before="0" w:beforeAutospacing="0" w:after="0" w:afterAutospacing="0"/>
        <w:ind w:left="851" w:right="-26" w:hanging="284"/>
        <w:jc w:val="both"/>
        <w:rPr>
          <w:rFonts w:asciiTheme="minorHAnsi" w:hAnsiTheme="minorHAnsi" w:cstheme="minorHAnsi"/>
          <w:sz w:val="28"/>
          <w:szCs w:val="28"/>
        </w:rPr>
      </w:pPr>
      <w:r w:rsidRPr="00592E05">
        <w:rPr>
          <w:rFonts w:asciiTheme="minorHAnsi" w:hAnsiTheme="minorHAnsi" w:cstheme="minorHAnsi"/>
          <w:sz w:val="28"/>
          <w:szCs w:val="28"/>
        </w:rPr>
        <w:t>Des amis ou des proches quand le défunt n’a pas de famille</w:t>
      </w:r>
    </w:p>
    <w:p w14:paraId="363BD74D" w14:textId="77777777" w:rsidR="00592E05" w:rsidRPr="00592E05" w:rsidRDefault="00592E05" w:rsidP="00592E05">
      <w:pPr>
        <w:pStyle w:val="accordion-item"/>
        <w:numPr>
          <w:ilvl w:val="0"/>
          <w:numId w:val="1"/>
        </w:numPr>
        <w:tabs>
          <w:tab w:val="left" w:leader="dot" w:pos="3969"/>
        </w:tabs>
        <w:spacing w:before="0" w:beforeAutospacing="0" w:after="0" w:afterAutospacing="0"/>
        <w:ind w:left="851" w:right="-26" w:hanging="284"/>
        <w:jc w:val="both"/>
        <w:rPr>
          <w:rFonts w:asciiTheme="minorHAnsi" w:hAnsiTheme="minorHAnsi" w:cstheme="minorHAnsi"/>
          <w:sz w:val="28"/>
          <w:szCs w:val="28"/>
        </w:rPr>
      </w:pPr>
      <w:r w:rsidRPr="00592E05">
        <w:rPr>
          <w:rFonts w:asciiTheme="minorHAnsi" w:hAnsiTheme="minorHAnsi" w:cstheme="minorHAnsi"/>
          <w:sz w:val="28"/>
          <w:szCs w:val="28"/>
        </w:rPr>
        <w:t xml:space="preserve">La commune du lieu de décès si personne ne se manifeste </w:t>
      </w:r>
    </w:p>
    <w:p w14:paraId="30BF6929" w14:textId="77777777" w:rsid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p>
    <w:p w14:paraId="23F9B54D"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p>
    <w:p w14:paraId="3A32089C" w14:textId="77777777" w:rsidR="00592E05" w:rsidRPr="00592E05" w:rsidRDefault="00592E05" w:rsidP="00592E05">
      <w:pPr>
        <w:pStyle w:val="accordion-item"/>
        <w:tabs>
          <w:tab w:val="left" w:pos="3969"/>
        </w:tabs>
        <w:spacing w:before="0" w:beforeAutospacing="0" w:after="0" w:afterAutospacing="0"/>
        <w:ind w:right="-26"/>
        <w:jc w:val="both"/>
        <w:rPr>
          <w:rFonts w:asciiTheme="minorHAnsi" w:hAnsiTheme="minorHAnsi" w:cstheme="minorHAnsi"/>
          <w:b/>
          <w:bCs/>
          <w:i/>
          <w:iCs/>
          <w:sz w:val="28"/>
          <w:szCs w:val="28"/>
          <w:u w:val="single"/>
        </w:rPr>
      </w:pPr>
      <w:r w:rsidRPr="00592E05">
        <w:rPr>
          <w:rFonts w:asciiTheme="minorHAnsi" w:hAnsiTheme="minorHAnsi" w:cstheme="minorHAnsi"/>
          <w:b/>
          <w:bCs/>
          <w:i/>
          <w:iCs/>
          <w:sz w:val="28"/>
          <w:szCs w:val="28"/>
          <w:u w:val="single"/>
        </w:rPr>
        <w:t xml:space="preserve">A savoir : </w:t>
      </w:r>
    </w:p>
    <w:p w14:paraId="2C8123C9"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i/>
          <w:iCs/>
          <w:sz w:val="28"/>
          <w:szCs w:val="28"/>
        </w:rPr>
      </w:pPr>
      <w:r w:rsidRPr="00592E05">
        <w:rPr>
          <w:rFonts w:asciiTheme="minorHAnsi" w:hAnsiTheme="minorHAnsi" w:cstheme="minorHAnsi"/>
          <w:i/>
          <w:iCs/>
          <w:sz w:val="28"/>
          <w:szCs w:val="28"/>
        </w:rPr>
        <w:t>En cas de désaccord entre les différents membres de la famille sur l’organisation des obsèques, seul le juge d’instance est habilité à trancher. Il devra être saisi immédiatement, par voie d’huissier et entendra les différentes parties avant de donner sa décision dans les 48H.</w:t>
      </w:r>
    </w:p>
    <w:p w14:paraId="7146AB0F" w14:textId="44B8E82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i/>
          <w:iCs/>
          <w:sz w:val="28"/>
          <w:szCs w:val="28"/>
        </w:rPr>
      </w:pPr>
    </w:p>
    <w:p w14:paraId="563430A2" w14:textId="04AF0434" w:rsidR="00592E05" w:rsidRDefault="00512E7A">
      <w:pPr>
        <w:rPr>
          <w:sz w:val="24"/>
          <w:szCs w:val="24"/>
        </w:rPr>
      </w:pPr>
      <w:r>
        <w:rPr>
          <w:noProof/>
        </w:rPr>
        <mc:AlternateContent>
          <mc:Choice Requires="wps">
            <w:drawing>
              <wp:anchor distT="45720" distB="45720" distL="114300" distR="114300" simplePos="0" relativeHeight="251670528" behindDoc="0" locked="0" layoutInCell="1" allowOverlap="1" wp14:anchorId="41CD20BD" wp14:editId="15408253">
                <wp:simplePos x="0" y="0"/>
                <wp:positionH relativeFrom="rightMargin">
                  <wp:align>left</wp:align>
                </wp:positionH>
                <wp:positionV relativeFrom="paragraph">
                  <wp:posOffset>2277178</wp:posOffset>
                </wp:positionV>
                <wp:extent cx="340360" cy="249555"/>
                <wp:effectExtent l="0" t="0" r="2540" b="0"/>
                <wp:wrapSquare wrapText="bothSides"/>
                <wp:docPr id="20801786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49555"/>
                        </a:xfrm>
                        <a:prstGeom prst="rect">
                          <a:avLst/>
                        </a:prstGeom>
                        <a:solidFill>
                          <a:srgbClr val="FFFFFF"/>
                        </a:solidFill>
                        <a:ln w="9525">
                          <a:noFill/>
                          <a:miter lim="800000"/>
                          <a:headEnd/>
                          <a:tailEnd/>
                        </a:ln>
                      </wps:spPr>
                      <wps:txbx>
                        <w:txbxContent>
                          <w:p w14:paraId="798F0381" w14:textId="1D13C430" w:rsidR="00512E7A" w:rsidRDefault="00512E7A" w:rsidP="00512E7A">
                            <w:pPr>
                              <w:jc w:val="center"/>
                            </w:pP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D20BD" id="_x0000_s1030" type="#_x0000_t202" style="position:absolute;margin-left:0;margin-top:179.3pt;width:26.8pt;height:19.65pt;z-index:251670528;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" stroked="f">
                <v:textbox>
                  <w:txbxContent>
                    <w:p w14:paraId="798F0381" w14:textId="1D13C430" w:rsidR="00512E7A" w:rsidRDefault="00512E7A" w:rsidP="00512E7A">
                      <w:pPr>
                        <w:jc w:val="center"/>
                      </w:pPr>
                      <w:r>
                        <w:t>5</w:t>
                      </w:r>
                    </w:p>
                  </w:txbxContent>
                </v:textbox>
                <w10:wrap type="square" anchorx="margin"/>
              </v:shape>
            </w:pict>
          </mc:Fallback>
        </mc:AlternateContent>
      </w:r>
      <w:r w:rsidR="00592E05">
        <w:rPr>
          <w:sz w:val="24"/>
          <w:szCs w:val="24"/>
        </w:rPr>
        <w:br w:type="page"/>
      </w:r>
    </w:p>
    <w:p w14:paraId="40C54365" w14:textId="77777777" w:rsidR="00592E05" w:rsidRPr="00B5311F" w:rsidRDefault="00592E05" w:rsidP="00592E05">
      <w:pPr>
        <w:pStyle w:val="accordion-item"/>
        <w:shd w:val="clear" w:color="auto" w:fill="B4C6E7" w:themeFill="accent1" w:themeFillTint="66"/>
        <w:tabs>
          <w:tab w:val="left" w:leader="do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lastRenderedPageBreak/>
        <w:t>La cérémonie</w:t>
      </w:r>
    </w:p>
    <w:p w14:paraId="6AB7419F" w14:textId="77777777" w:rsidR="00592E05" w:rsidRPr="00551044"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135D58FD"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 xml:space="preserve">Elle peut être civile, religieuse, philosophique… selon les croyances de chacun. </w:t>
      </w:r>
    </w:p>
    <w:p w14:paraId="7F2BAEC8"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Il convient d’en discuter avec l’entreprise de services funéraires, afin de choisir le lieu de la cérémonie, la date et qu’elle puisse prendre contact avec les responsables cultuels.</w:t>
      </w:r>
    </w:p>
    <w:p w14:paraId="49DD3CCC"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Les cérémonies peuvent avoir lieu, dans les lieux de culte, au cimetière, au crématorium ou au funérarium.</w:t>
      </w:r>
    </w:p>
    <w:p w14:paraId="4772279D"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Il est possible dans certains crématoriums de faire des cérémonies religieuses.</w:t>
      </w:r>
    </w:p>
    <w:p w14:paraId="01669325"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Pour les cérémonies civiles, il convient bien sûr d’échanger avec votre opérateur funéraire pour le déroulement de la cérémonie, les prises de parole, les musiques…</w:t>
      </w:r>
    </w:p>
    <w:p w14:paraId="5727B580" w14:textId="77777777" w:rsidR="00592E05"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296ADF25" w14:textId="77777777" w:rsidR="00592E05" w:rsidRPr="00B5311F" w:rsidRDefault="00592E05" w:rsidP="00592E05">
      <w:pPr>
        <w:pStyle w:val="accordion-item"/>
        <w:shd w:val="clear" w:color="auto" w:fill="B4C6E7" w:themeFill="accent1" w:themeFillTint="66"/>
        <w:tabs>
          <w:tab w:val="left" w:leader="do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L’inhumation (ou enterrement)</w:t>
      </w:r>
    </w:p>
    <w:p w14:paraId="03FF661D" w14:textId="77777777" w:rsidR="00592E05" w:rsidRDefault="00592E05" w:rsidP="00592E05">
      <w:pPr>
        <w:pStyle w:val="accordion-item"/>
        <w:tabs>
          <w:tab w:val="left" w:leader="dot" w:pos="3969"/>
        </w:tabs>
        <w:spacing w:before="0" w:beforeAutospacing="0" w:after="0" w:afterAutospacing="0"/>
        <w:rPr>
          <w:rFonts w:ascii="Bahnschrift Light Condensed" w:hAnsi="Bahnschrift Light Condensed" w:cstheme="minorHAnsi"/>
        </w:rPr>
      </w:pPr>
    </w:p>
    <w:p w14:paraId="77FD0793" w14:textId="59C9A52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 xml:space="preserve">Il s’agit de mettre en terre ou en caveau le corps du défunt, en cercueil (obligatoire). Elle doit avoir lieu au moins 24H après le décès et jusqu’à </w:t>
      </w:r>
      <w:r w:rsidR="00303CA5">
        <w:rPr>
          <w:rFonts w:asciiTheme="minorHAnsi" w:hAnsiTheme="minorHAnsi" w:cstheme="minorHAnsi"/>
          <w:sz w:val="28"/>
          <w:szCs w:val="28"/>
        </w:rPr>
        <w:t>14</w:t>
      </w:r>
      <w:r w:rsidRPr="00592E05">
        <w:rPr>
          <w:rFonts w:asciiTheme="minorHAnsi" w:hAnsiTheme="minorHAnsi" w:cstheme="minorHAnsi"/>
          <w:sz w:val="28"/>
          <w:szCs w:val="28"/>
        </w:rPr>
        <w:t xml:space="preserve"> jours au plus.</w:t>
      </w:r>
    </w:p>
    <w:p w14:paraId="41189693" w14:textId="77777777"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Elle peut être réalisée dans une concession existante, appartenant au défunt, dont le défunt est ayant-droit ou dont tous les ayants-droits ont autorisé l’inhumation, ou dans une concession nouvelle dont la famille fait l’acquisition à la survenance du décès.</w:t>
      </w:r>
    </w:p>
    <w:p w14:paraId="67556F20" w14:textId="77777777" w:rsidR="00592E05" w:rsidRPr="00592E05" w:rsidRDefault="00592E05" w:rsidP="00592E05">
      <w:pPr>
        <w:spacing w:after="0" w:line="240" w:lineRule="auto"/>
        <w:jc w:val="both"/>
        <w:rPr>
          <w:rFonts w:eastAsia="Times New Roman" w:cstheme="minorHAnsi"/>
          <w:kern w:val="0"/>
          <w:sz w:val="28"/>
          <w:szCs w:val="28"/>
          <w:lang w:eastAsia="fr-FR"/>
          <w14:ligatures w14:val="none"/>
        </w:rPr>
      </w:pPr>
      <w:r w:rsidRPr="00592E05">
        <w:rPr>
          <w:rFonts w:eastAsia="Times New Roman" w:cstheme="minorHAnsi"/>
          <w:kern w:val="0"/>
          <w:sz w:val="28"/>
          <w:szCs w:val="28"/>
          <w:lang w:eastAsia="fr-FR"/>
          <w14:ligatures w14:val="none"/>
        </w:rPr>
        <w:t>L’inhumation se fait avec autorisation de la commune, cette démarche est faite par l’opérateur funéraire.</w:t>
      </w:r>
    </w:p>
    <w:p w14:paraId="539503C7" w14:textId="77777777" w:rsidR="00592E05" w:rsidRPr="00592E05" w:rsidRDefault="00592E05" w:rsidP="00592E05">
      <w:pPr>
        <w:spacing w:after="0" w:line="240" w:lineRule="auto"/>
        <w:jc w:val="both"/>
        <w:rPr>
          <w:rFonts w:eastAsia="Times New Roman" w:cstheme="minorHAnsi"/>
          <w:kern w:val="0"/>
          <w:sz w:val="28"/>
          <w:szCs w:val="28"/>
          <w:lang w:eastAsia="fr-FR"/>
          <w14:ligatures w14:val="none"/>
        </w:rPr>
      </w:pPr>
    </w:p>
    <w:p w14:paraId="16BECB60" w14:textId="77777777" w:rsidR="00592E05" w:rsidRPr="00592E05" w:rsidRDefault="00592E05" w:rsidP="00592E05">
      <w:pPr>
        <w:pStyle w:val="accordion-item"/>
        <w:tabs>
          <w:tab w:val="left" w:leader="dot" w:pos="3969"/>
        </w:tabs>
        <w:spacing w:before="0" w:beforeAutospacing="0" w:after="0" w:afterAutospacing="0"/>
        <w:ind w:left="284"/>
        <w:jc w:val="both"/>
        <w:rPr>
          <w:rFonts w:asciiTheme="minorHAnsi" w:hAnsiTheme="minorHAnsi" w:cstheme="minorHAnsi"/>
          <w:b/>
          <w:bCs/>
          <w:sz w:val="28"/>
          <w:szCs w:val="28"/>
        </w:rPr>
      </w:pPr>
      <w:r w:rsidRPr="00592E05">
        <w:rPr>
          <w:rFonts w:asciiTheme="minorHAnsi" w:hAnsiTheme="minorHAnsi" w:cstheme="minorHAnsi"/>
          <w:b/>
          <w:bCs/>
          <w:sz w:val="28"/>
          <w:szCs w:val="28"/>
        </w:rPr>
        <w:t>Pleine terre :</w:t>
      </w:r>
    </w:p>
    <w:p w14:paraId="308CF2CC" w14:textId="77777777" w:rsidR="00592E05" w:rsidRPr="00592E05" w:rsidRDefault="00592E05" w:rsidP="00592E05">
      <w:pPr>
        <w:spacing w:after="0" w:line="240" w:lineRule="auto"/>
        <w:jc w:val="both"/>
        <w:rPr>
          <w:rFonts w:eastAsia="Times New Roman" w:cstheme="minorHAnsi"/>
          <w:kern w:val="0"/>
          <w:sz w:val="28"/>
          <w:szCs w:val="28"/>
          <w:lang w:eastAsia="fr-FR"/>
          <w14:ligatures w14:val="none"/>
        </w:rPr>
      </w:pPr>
      <w:r w:rsidRPr="00592E05">
        <w:rPr>
          <w:rFonts w:eastAsia="Times New Roman" w:cstheme="minorHAnsi"/>
          <w:kern w:val="0"/>
          <w:sz w:val="28"/>
          <w:szCs w:val="28"/>
          <w:lang w:eastAsia="fr-FR"/>
          <w14:ligatures w14:val="none"/>
        </w:rPr>
        <w:t>Fosse creusée dans le sol. L’emplacement peut être recouvert ou non de différents ornements (ex : pierre tombale).</w:t>
      </w:r>
    </w:p>
    <w:p w14:paraId="2A4B5C8B" w14:textId="77777777" w:rsidR="00592E05" w:rsidRPr="00592E05" w:rsidRDefault="00592E05" w:rsidP="00592E05">
      <w:pPr>
        <w:spacing w:after="0"/>
        <w:jc w:val="both"/>
        <w:rPr>
          <w:rFonts w:eastAsia="Times New Roman" w:cstheme="minorHAnsi"/>
          <w:kern w:val="0"/>
          <w:sz w:val="28"/>
          <w:szCs w:val="28"/>
          <w:lang w:eastAsia="fr-FR"/>
          <w14:ligatures w14:val="none"/>
        </w:rPr>
      </w:pPr>
    </w:p>
    <w:p w14:paraId="282A1192" w14:textId="77777777" w:rsidR="00592E05" w:rsidRPr="00592E05" w:rsidRDefault="00592E05" w:rsidP="00592E05">
      <w:pPr>
        <w:pStyle w:val="accordion-item"/>
        <w:tabs>
          <w:tab w:val="left" w:leader="dot" w:pos="3969"/>
        </w:tabs>
        <w:spacing w:before="0" w:beforeAutospacing="0" w:after="0" w:afterAutospacing="0"/>
        <w:ind w:left="284"/>
        <w:jc w:val="both"/>
        <w:rPr>
          <w:rFonts w:asciiTheme="minorHAnsi" w:hAnsiTheme="minorHAnsi" w:cstheme="minorHAnsi"/>
          <w:b/>
          <w:bCs/>
          <w:sz w:val="28"/>
          <w:szCs w:val="28"/>
        </w:rPr>
      </w:pPr>
      <w:r w:rsidRPr="00592E05">
        <w:rPr>
          <w:rFonts w:asciiTheme="minorHAnsi" w:hAnsiTheme="minorHAnsi" w:cstheme="minorHAnsi"/>
          <w:b/>
          <w:bCs/>
          <w:sz w:val="28"/>
          <w:szCs w:val="28"/>
        </w:rPr>
        <w:t>Caveau :</w:t>
      </w:r>
    </w:p>
    <w:p w14:paraId="70F0D60B" w14:textId="78176630" w:rsidR="00592E05" w:rsidRPr="00592E05" w:rsidRDefault="00592E05" w:rsidP="00592E05">
      <w:pPr>
        <w:pStyle w:val="accordion-item"/>
        <w:tabs>
          <w:tab w:val="left" w:leader="dot" w:pos="3969"/>
        </w:tabs>
        <w:spacing w:before="0" w:beforeAutospacing="0" w:after="0" w:afterAutospacing="0"/>
        <w:jc w:val="both"/>
        <w:rPr>
          <w:rFonts w:asciiTheme="minorHAnsi" w:hAnsiTheme="minorHAnsi" w:cstheme="minorHAnsi"/>
          <w:sz w:val="28"/>
          <w:szCs w:val="28"/>
        </w:rPr>
      </w:pPr>
      <w:r w:rsidRPr="00592E05">
        <w:rPr>
          <w:rFonts w:asciiTheme="minorHAnsi" w:hAnsiTheme="minorHAnsi" w:cstheme="minorHAnsi"/>
          <w:sz w:val="28"/>
          <w:szCs w:val="28"/>
        </w:rPr>
        <w:t>Construction en dur (béton en général) dans le sol. Il peut être recouvert ou non de différents ornements.</w:t>
      </w:r>
    </w:p>
    <w:p w14:paraId="34FB7E2C" w14:textId="34B8330E" w:rsidR="00592E05" w:rsidRDefault="00512E7A">
      <w:pPr>
        <w:rPr>
          <w:sz w:val="28"/>
          <w:szCs w:val="28"/>
        </w:rPr>
      </w:pPr>
      <w:r>
        <w:rPr>
          <w:noProof/>
        </w:rPr>
        <mc:AlternateContent>
          <mc:Choice Requires="wps">
            <w:drawing>
              <wp:anchor distT="45720" distB="45720" distL="114300" distR="114300" simplePos="0" relativeHeight="251672576" behindDoc="0" locked="0" layoutInCell="1" allowOverlap="1" wp14:anchorId="27E26FC5" wp14:editId="6ADD5457">
                <wp:simplePos x="0" y="0"/>
                <wp:positionH relativeFrom="rightMargin">
                  <wp:align>left</wp:align>
                </wp:positionH>
                <wp:positionV relativeFrom="paragraph">
                  <wp:posOffset>2106930</wp:posOffset>
                </wp:positionV>
                <wp:extent cx="349885" cy="249555"/>
                <wp:effectExtent l="0" t="0" r="0" b="0"/>
                <wp:wrapSquare wrapText="bothSides"/>
                <wp:docPr id="2591253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249555"/>
                        </a:xfrm>
                        <a:prstGeom prst="rect">
                          <a:avLst/>
                        </a:prstGeom>
                        <a:solidFill>
                          <a:srgbClr val="FFFFFF"/>
                        </a:solidFill>
                        <a:ln w="9525">
                          <a:noFill/>
                          <a:miter lim="800000"/>
                          <a:headEnd/>
                          <a:tailEnd/>
                        </a:ln>
                      </wps:spPr>
                      <wps:txbx>
                        <w:txbxContent>
                          <w:p w14:paraId="2EABCB73" w14:textId="12A3FAE2" w:rsidR="00512E7A" w:rsidRDefault="00512E7A" w:rsidP="00512E7A">
                            <w:pPr>
                              <w:jc w:val="center"/>
                            </w:pPr>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26FC5" id="_x0000_s1031" type="#_x0000_t202" style="position:absolute;margin-left:0;margin-top:165.9pt;width:27.55pt;height:19.65pt;z-index:25167257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" stroked="f">
                <v:textbox>
                  <w:txbxContent>
                    <w:p w14:paraId="2EABCB73" w14:textId="12A3FAE2" w:rsidR="00512E7A" w:rsidRDefault="00512E7A" w:rsidP="00512E7A">
                      <w:pPr>
                        <w:jc w:val="center"/>
                      </w:pPr>
                      <w:r>
                        <w:t>6</w:t>
                      </w:r>
                    </w:p>
                  </w:txbxContent>
                </v:textbox>
                <w10:wrap type="square" anchorx="margin"/>
              </v:shape>
            </w:pict>
          </mc:Fallback>
        </mc:AlternateContent>
      </w:r>
      <w:r w:rsidR="00592E05">
        <w:rPr>
          <w:sz w:val="28"/>
          <w:szCs w:val="28"/>
        </w:rPr>
        <w:br w:type="page"/>
      </w:r>
    </w:p>
    <w:p w14:paraId="390B331D" w14:textId="77777777" w:rsidR="00592E05" w:rsidRPr="00B5311F" w:rsidRDefault="00592E05" w:rsidP="00592E05">
      <w:pPr>
        <w:pStyle w:val="NormalWeb"/>
        <w:shd w:val="clear" w:color="auto" w:fill="B4C6E7" w:themeFill="accent1" w:themeFillTint="66"/>
        <w:spacing w:before="0" w:beforeAutospacing="0" w:after="0" w:afterAutospacing="0"/>
        <w:ind w:right="-26"/>
        <w:jc w:val="both"/>
        <w:rPr>
          <w:rFonts w:asciiTheme="minorHAnsi" w:hAnsiTheme="minorHAnsi" w:cstheme="minorHAnsi"/>
          <w:sz w:val="40"/>
          <w:szCs w:val="40"/>
        </w:rPr>
      </w:pPr>
      <w:r w:rsidRPr="00B5311F">
        <w:rPr>
          <w:rFonts w:asciiTheme="minorHAnsi" w:hAnsiTheme="minorHAnsi" w:cstheme="minorHAnsi"/>
          <w:sz w:val="40"/>
          <w:szCs w:val="40"/>
        </w:rPr>
        <w:lastRenderedPageBreak/>
        <w:t>La crémation</w:t>
      </w:r>
    </w:p>
    <w:p w14:paraId="7DB4BBC5" w14:textId="77777777" w:rsidR="00592E05" w:rsidRDefault="00592E05" w:rsidP="00592E05">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19946569" w14:textId="77777777" w:rsidR="00592E05" w:rsidRPr="00592E05" w:rsidRDefault="00592E05" w:rsidP="00592E05">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Elle consiste à crématiser le corps du défunt, en cercueil (obligatoire), dans une installation spécialisée et agrée (un crématorium)</w:t>
      </w:r>
    </w:p>
    <w:p w14:paraId="6D0335E6" w14:textId="77777777" w:rsidR="00592E05" w:rsidRPr="00D92F84" w:rsidRDefault="00592E05" w:rsidP="00592E05">
      <w:pPr>
        <w:pStyle w:val="accordion-item"/>
        <w:tabs>
          <w:tab w:val="left" w:pos="3969"/>
        </w:tabs>
        <w:spacing w:before="0" w:beforeAutospacing="0" w:after="0" w:afterAutospacing="0"/>
        <w:ind w:right="-26"/>
        <w:jc w:val="both"/>
        <w:rPr>
          <w:rFonts w:asciiTheme="minorHAnsi" w:hAnsiTheme="minorHAnsi" w:cstheme="minorHAnsi"/>
        </w:rPr>
      </w:pPr>
    </w:p>
    <w:p w14:paraId="2F37A0B5" w14:textId="77777777" w:rsidR="00592E05" w:rsidRPr="00592E05" w:rsidRDefault="00592E05" w:rsidP="00592E05">
      <w:pPr>
        <w:pStyle w:val="accordion-item"/>
        <w:tabs>
          <w:tab w:val="left" w:pos="3969"/>
        </w:tabs>
        <w:spacing w:before="0" w:beforeAutospacing="0" w:after="0" w:afterAutospacing="0"/>
        <w:ind w:right="-26"/>
        <w:jc w:val="both"/>
        <w:rPr>
          <w:rFonts w:asciiTheme="minorHAnsi" w:hAnsiTheme="minorHAnsi" w:cstheme="minorHAnsi"/>
          <w:b/>
          <w:bCs/>
          <w:sz w:val="28"/>
          <w:szCs w:val="28"/>
        </w:rPr>
      </w:pPr>
      <w:r w:rsidRPr="00592E05">
        <w:rPr>
          <w:rFonts w:asciiTheme="minorHAnsi" w:hAnsiTheme="minorHAnsi" w:cstheme="minorHAnsi"/>
          <w:b/>
          <w:bCs/>
          <w:sz w:val="28"/>
          <w:szCs w:val="28"/>
        </w:rPr>
        <w:t>Le devenir des cendres :</w:t>
      </w:r>
    </w:p>
    <w:p w14:paraId="041D05D1" w14:textId="77777777" w:rsid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Après la crémation, les cendres sont recueillies dans une urne cinéraire munie d'une plaque indiquant l'identité du défunt et le nom du crématorium.</w:t>
      </w:r>
    </w:p>
    <w:p w14:paraId="7D2DEB6C" w14:textId="77777777" w:rsidR="00784B71" w:rsidRPr="00592E05" w:rsidRDefault="00784B71"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p>
    <w:p w14:paraId="6874D008" w14:textId="77777777" w:rsidR="00592E05" w:rsidRP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L'urne peut être inhumée au sein d'un cimetière ou d'un site cinéraire :</w:t>
      </w:r>
    </w:p>
    <w:p w14:paraId="645DAA15" w14:textId="77777777" w:rsidR="00592E05" w:rsidRPr="00592E05" w:rsidRDefault="00592E05" w:rsidP="00592E05">
      <w:pPr>
        <w:numPr>
          <w:ilvl w:val="0"/>
          <w:numId w:val="2"/>
        </w:numPr>
        <w:shd w:val="clear" w:color="auto" w:fill="FFFFFF"/>
        <w:tabs>
          <w:tab w:val="clear" w:pos="720"/>
        </w:tabs>
        <w:spacing w:after="0" w:line="240" w:lineRule="auto"/>
        <w:ind w:left="851" w:right="-26" w:hanging="218"/>
        <w:jc w:val="both"/>
        <w:rPr>
          <w:rFonts w:cstheme="minorHAnsi"/>
          <w:sz w:val="28"/>
          <w:szCs w:val="28"/>
        </w:rPr>
      </w:pPr>
      <w:r w:rsidRPr="00592E05">
        <w:rPr>
          <w:rFonts w:cstheme="minorHAnsi"/>
          <w:sz w:val="28"/>
          <w:szCs w:val="28"/>
        </w:rPr>
        <w:t xml:space="preserve">Inhumation de l'urne dans une sépulture existante ou à créer (en pleine terre, dans un caveau ou en </w:t>
      </w:r>
      <w:hyperlink r:id="rId10" w:history="1">
        <w:r w:rsidRPr="00784B71">
          <w:rPr>
            <w:rStyle w:val="Lienhypertexte"/>
            <w:rFonts w:cstheme="minorHAnsi"/>
            <w:color w:val="auto"/>
            <w:sz w:val="28"/>
            <w:szCs w:val="28"/>
            <w:u w:val="none"/>
          </w:rPr>
          <w:t>cavurne</w:t>
        </w:r>
      </w:hyperlink>
      <w:r w:rsidRPr="00592E05">
        <w:rPr>
          <w:rFonts w:cstheme="minorHAnsi"/>
          <w:sz w:val="28"/>
          <w:szCs w:val="28"/>
        </w:rPr>
        <w:t>)</w:t>
      </w:r>
    </w:p>
    <w:p w14:paraId="7852C609" w14:textId="77777777" w:rsidR="00592E05" w:rsidRPr="00592E05" w:rsidRDefault="00592E05" w:rsidP="00592E05">
      <w:pPr>
        <w:numPr>
          <w:ilvl w:val="0"/>
          <w:numId w:val="2"/>
        </w:numPr>
        <w:shd w:val="clear" w:color="auto" w:fill="FFFFFF"/>
        <w:tabs>
          <w:tab w:val="clear" w:pos="720"/>
        </w:tabs>
        <w:spacing w:after="0" w:line="240" w:lineRule="auto"/>
        <w:ind w:left="851" w:right="-26" w:hanging="207"/>
        <w:jc w:val="both"/>
        <w:rPr>
          <w:rFonts w:cstheme="minorHAnsi"/>
          <w:sz w:val="28"/>
          <w:szCs w:val="28"/>
        </w:rPr>
      </w:pPr>
      <w:r w:rsidRPr="00592E05">
        <w:rPr>
          <w:rFonts w:cstheme="minorHAnsi"/>
          <w:sz w:val="28"/>
          <w:szCs w:val="28"/>
        </w:rPr>
        <w:t>Dépôt de l'urne dans un</w:t>
      </w:r>
      <w:r w:rsidRPr="00784B71">
        <w:rPr>
          <w:rFonts w:cstheme="minorHAnsi"/>
          <w:sz w:val="28"/>
          <w:szCs w:val="28"/>
        </w:rPr>
        <w:t xml:space="preserve"> </w:t>
      </w:r>
      <w:hyperlink r:id="rId11" w:tooltip="columbarium : Bâtiment pourvu de niches destinées aux urnes contenant les cendres des personnes incinérées" w:history="1">
        <w:r w:rsidRPr="00784B71">
          <w:rPr>
            <w:rStyle w:val="Lienhypertexte"/>
            <w:rFonts w:cstheme="minorHAnsi"/>
            <w:color w:val="auto"/>
            <w:sz w:val="28"/>
            <w:szCs w:val="28"/>
            <w:u w:val="none"/>
          </w:rPr>
          <w:t>columbarium</w:t>
        </w:r>
      </w:hyperlink>
    </w:p>
    <w:p w14:paraId="1A844261" w14:textId="77777777" w:rsidR="00592E05" w:rsidRPr="00592E05" w:rsidRDefault="00592E05" w:rsidP="00592E05">
      <w:pPr>
        <w:numPr>
          <w:ilvl w:val="0"/>
          <w:numId w:val="2"/>
        </w:numPr>
        <w:shd w:val="clear" w:color="auto" w:fill="FFFFFF"/>
        <w:tabs>
          <w:tab w:val="clear" w:pos="720"/>
        </w:tabs>
        <w:spacing w:after="0" w:line="240" w:lineRule="auto"/>
        <w:ind w:left="851" w:right="-26" w:hanging="207"/>
        <w:jc w:val="both"/>
        <w:rPr>
          <w:rFonts w:cstheme="minorHAnsi"/>
          <w:sz w:val="28"/>
          <w:szCs w:val="28"/>
        </w:rPr>
      </w:pPr>
      <w:r w:rsidRPr="00592E05">
        <w:rPr>
          <w:rFonts w:cstheme="minorHAnsi"/>
          <w:sz w:val="28"/>
          <w:szCs w:val="28"/>
        </w:rPr>
        <w:t>Scellement de l'urne sur un monument funéraire</w:t>
      </w:r>
    </w:p>
    <w:p w14:paraId="5EF3477F" w14:textId="77777777" w:rsidR="00592E05" w:rsidRDefault="00592E05" w:rsidP="00592E05">
      <w:pPr>
        <w:numPr>
          <w:ilvl w:val="0"/>
          <w:numId w:val="2"/>
        </w:numPr>
        <w:shd w:val="clear" w:color="auto" w:fill="FFFFFF"/>
        <w:tabs>
          <w:tab w:val="clear" w:pos="720"/>
        </w:tabs>
        <w:spacing w:after="0" w:line="240" w:lineRule="auto"/>
        <w:ind w:left="851" w:right="-26" w:hanging="207"/>
        <w:jc w:val="both"/>
        <w:rPr>
          <w:rFonts w:cstheme="minorHAnsi"/>
          <w:sz w:val="28"/>
          <w:szCs w:val="28"/>
        </w:rPr>
      </w:pPr>
      <w:r w:rsidRPr="00592E05">
        <w:rPr>
          <w:rFonts w:cstheme="minorHAnsi"/>
          <w:sz w:val="28"/>
          <w:szCs w:val="28"/>
        </w:rPr>
        <w:t>Dispersion des cendres dans l'espace aménagé à cet effet (jardin du souvenir)</w:t>
      </w:r>
    </w:p>
    <w:p w14:paraId="4E6C2E5D" w14:textId="77777777" w:rsidR="00784B71" w:rsidRPr="00592E05" w:rsidRDefault="00784B71" w:rsidP="00784B71">
      <w:pPr>
        <w:shd w:val="clear" w:color="auto" w:fill="FFFFFF"/>
        <w:spacing w:after="0" w:line="240" w:lineRule="auto"/>
        <w:ind w:left="851" w:right="-26"/>
        <w:jc w:val="both"/>
        <w:rPr>
          <w:rFonts w:cstheme="minorHAnsi"/>
          <w:sz w:val="28"/>
          <w:szCs w:val="28"/>
        </w:rPr>
      </w:pPr>
    </w:p>
    <w:p w14:paraId="360ABF2F" w14:textId="77777777" w:rsid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Les cendres peuvent également être dispersées dans les conditions suivantes :</w:t>
      </w:r>
    </w:p>
    <w:p w14:paraId="40C81891" w14:textId="77777777" w:rsidR="00784B71" w:rsidRPr="00592E05" w:rsidRDefault="00784B71"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p>
    <w:p w14:paraId="55554511" w14:textId="77777777" w:rsid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Pour disperser les cendres en pleine nature, il faut s'assurer que celles-ci ne se répandront pas, même partiellement, sur la voie publique ou dans un lieu public (stade, square, jardin public, etc.).</w:t>
      </w:r>
    </w:p>
    <w:p w14:paraId="43477298" w14:textId="77777777" w:rsidR="00592E05" w:rsidRP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La dispersion est autorisée en pleine mer, mais peut être interdite sur les cours d'eau (renseignez-vous auprès de la mairie de la commune concernée).</w:t>
      </w:r>
    </w:p>
    <w:p w14:paraId="27040DC2" w14:textId="77777777" w:rsidR="00592E05" w:rsidRP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La dispersion dans de grandes étendues accessibles au public mais appartenant à une personne privée (un champ, une prairie, une forêt, etc.) est possible sous réserve de l'accord préalable du propriétaire du terrain.</w:t>
      </w:r>
    </w:p>
    <w:p w14:paraId="61908B77" w14:textId="77777777" w:rsidR="00592E05" w:rsidRPr="00592E05" w:rsidRDefault="00592E05" w:rsidP="00592E05">
      <w:pPr>
        <w:pStyle w:val="NormalWeb"/>
        <w:shd w:val="clear" w:color="auto" w:fill="FFFFFF"/>
        <w:spacing w:before="0" w:beforeAutospacing="0" w:after="0" w:afterAutospacing="0"/>
        <w:ind w:right="-26"/>
        <w:jc w:val="both"/>
        <w:rPr>
          <w:rFonts w:asciiTheme="minorHAnsi" w:hAnsiTheme="minorHAnsi" w:cstheme="minorHAnsi"/>
          <w:sz w:val="28"/>
          <w:szCs w:val="28"/>
        </w:rPr>
      </w:pPr>
      <w:r w:rsidRPr="00592E05">
        <w:rPr>
          <w:rFonts w:asciiTheme="minorHAnsi" w:hAnsiTheme="minorHAnsi" w:cstheme="minorHAnsi"/>
          <w:sz w:val="28"/>
          <w:szCs w:val="28"/>
        </w:rPr>
        <w:t>Une déclaration à la mairie du lieu de naissance du défunt est nécessaire. Un registre indique l'identité du défunt, la date et le lieu de dispersion des cendres.</w:t>
      </w:r>
    </w:p>
    <w:p w14:paraId="4E1C919E" w14:textId="639F2059" w:rsidR="00592E05" w:rsidRDefault="00592E05" w:rsidP="00592E05">
      <w:pPr>
        <w:ind w:right="-26"/>
        <w:rPr>
          <w:sz w:val="28"/>
          <w:szCs w:val="28"/>
        </w:rPr>
      </w:pPr>
    </w:p>
    <w:p w14:paraId="1430FB85" w14:textId="6AA8EFF0" w:rsidR="00784B71" w:rsidRDefault="00512E7A">
      <w:pPr>
        <w:rPr>
          <w:sz w:val="28"/>
          <w:szCs w:val="28"/>
        </w:rPr>
      </w:pPr>
      <w:r>
        <w:rPr>
          <w:noProof/>
        </w:rPr>
        <mc:AlternateContent>
          <mc:Choice Requires="wps">
            <w:drawing>
              <wp:anchor distT="45720" distB="45720" distL="114300" distR="114300" simplePos="0" relativeHeight="251674624" behindDoc="0" locked="0" layoutInCell="1" allowOverlap="1" wp14:anchorId="0EA1DBBB" wp14:editId="287DC98F">
                <wp:simplePos x="0" y="0"/>
                <wp:positionH relativeFrom="rightMargin">
                  <wp:align>left</wp:align>
                </wp:positionH>
                <wp:positionV relativeFrom="paragraph">
                  <wp:posOffset>2490429</wp:posOffset>
                </wp:positionV>
                <wp:extent cx="330200" cy="249555"/>
                <wp:effectExtent l="0" t="0" r="0" b="0"/>
                <wp:wrapSquare wrapText="bothSides"/>
                <wp:docPr id="17760792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49555"/>
                        </a:xfrm>
                        <a:prstGeom prst="rect">
                          <a:avLst/>
                        </a:prstGeom>
                        <a:solidFill>
                          <a:srgbClr val="FFFFFF"/>
                        </a:solidFill>
                        <a:ln w="9525">
                          <a:noFill/>
                          <a:miter lim="800000"/>
                          <a:headEnd/>
                          <a:tailEnd/>
                        </a:ln>
                      </wps:spPr>
                      <wps:txbx>
                        <w:txbxContent>
                          <w:p w14:paraId="77DF7BA8" w14:textId="0783DD11" w:rsidR="00512E7A" w:rsidRDefault="00512E7A" w:rsidP="00512E7A">
                            <w:pPr>
                              <w:jc w:val="center"/>
                            </w:pPr>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1DBBB" id="_x0000_s1032" type="#_x0000_t202" style="position:absolute;margin-left:0;margin-top:196.1pt;width:26pt;height:19.65pt;z-index:25167462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" stroked="f">
                <v:textbox>
                  <w:txbxContent>
                    <w:p w14:paraId="77DF7BA8" w14:textId="0783DD11" w:rsidR="00512E7A" w:rsidRDefault="00512E7A" w:rsidP="00512E7A">
                      <w:pPr>
                        <w:jc w:val="center"/>
                      </w:pPr>
                      <w:r>
                        <w:t>7</w:t>
                      </w:r>
                    </w:p>
                  </w:txbxContent>
                </v:textbox>
                <w10:wrap type="square" anchorx="margin"/>
              </v:shape>
            </w:pict>
          </mc:Fallback>
        </mc:AlternateContent>
      </w:r>
      <w:r w:rsidR="00784B71">
        <w:rPr>
          <w:sz w:val="28"/>
          <w:szCs w:val="28"/>
        </w:rPr>
        <w:br w:type="page"/>
      </w:r>
    </w:p>
    <w:p w14:paraId="391AF646" w14:textId="77777777" w:rsidR="00784B71" w:rsidRPr="00B5311F" w:rsidRDefault="00784B71" w:rsidP="00784B71">
      <w:pPr>
        <w:pStyle w:val="accordion-item"/>
        <w:tabs>
          <w:tab w:val="left" w:leader="dot" w:pos="3969"/>
        </w:tabs>
        <w:spacing w:before="0" w:beforeAutospacing="0" w:after="0" w:afterAutospacing="0"/>
        <w:jc w:val="center"/>
        <w:rPr>
          <w:rFonts w:asciiTheme="minorHAnsi" w:hAnsiTheme="minorHAnsi" w:cstheme="minorHAnsi"/>
          <w:sz w:val="52"/>
          <w:szCs w:val="52"/>
        </w:rPr>
      </w:pPr>
      <w:r w:rsidRPr="00B5311F">
        <w:rPr>
          <w:rFonts w:asciiTheme="minorHAnsi" w:hAnsiTheme="minorHAnsi" w:cstheme="minorHAnsi"/>
          <w:sz w:val="52"/>
          <w:szCs w:val="52"/>
        </w:rPr>
        <w:lastRenderedPageBreak/>
        <w:t>Le financement</w:t>
      </w:r>
    </w:p>
    <w:p w14:paraId="7BDF02F4" w14:textId="77777777" w:rsidR="00784B71" w:rsidRPr="00784B71" w:rsidRDefault="00784B71" w:rsidP="00784B71">
      <w:pPr>
        <w:pStyle w:val="accordion-item"/>
        <w:tabs>
          <w:tab w:val="left" w:leader="dot" w:pos="3969"/>
        </w:tabs>
        <w:spacing w:before="0" w:beforeAutospacing="0" w:after="0" w:afterAutospacing="0"/>
        <w:jc w:val="center"/>
        <w:rPr>
          <w:rFonts w:ascii="Bahnschrift Light" w:hAnsi="Bahnschrift Light" w:cstheme="minorHAnsi"/>
          <w:sz w:val="52"/>
          <w:szCs w:val="52"/>
        </w:rPr>
      </w:pPr>
    </w:p>
    <w:p w14:paraId="5A669FD7" w14:textId="77777777" w:rsidR="00784B71" w:rsidRDefault="00784B71" w:rsidP="00784B71">
      <w:pPr>
        <w:pStyle w:val="accordion-item"/>
        <w:spacing w:before="0" w:beforeAutospacing="0" w:after="0" w:afterAutospacing="0"/>
        <w:rPr>
          <w:rFonts w:ascii="Bahnschrift Light Condensed" w:hAnsi="Bahnschrift Light Condensed" w:cstheme="minorHAnsi"/>
        </w:rPr>
      </w:pPr>
    </w:p>
    <w:p w14:paraId="2E0ECEBA"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Contrat obsèques</w:t>
      </w:r>
    </w:p>
    <w:p w14:paraId="091D8453" w14:textId="77777777" w:rsidR="00784B71" w:rsidRDefault="00784B71" w:rsidP="00784B71">
      <w:pPr>
        <w:pStyle w:val="accordion-item"/>
        <w:spacing w:before="0" w:beforeAutospacing="0" w:after="0" w:afterAutospacing="0"/>
        <w:rPr>
          <w:rFonts w:ascii="Bahnschrift Light Condensed" w:hAnsi="Bahnschrift Light Condensed" w:cstheme="minorHAnsi"/>
        </w:rPr>
      </w:pPr>
    </w:p>
    <w:p w14:paraId="4C6A13F5" w14:textId="77777777" w:rsidR="00784B71" w:rsidRPr="00784B71" w:rsidRDefault="00784B71" w:rsidP="00784B71">
      <w:pPr>
        <w:pStyle w:val="accordion-item"/>
        <w:spacing w:before="0" w:beforeAutospacing="0" w:after="0" w:afterAutospacing="0"/>
        <w:jc w:val="both"/>
        <w:rPr>
          <w:rFonts w:asciiTheme="minorHAnsi" w:hAnsiTheme="minorHAnsi" w:cstheme="minorHAnsi"/>
          <w:sz w:val="28"/>
          <w:szCs w:val="28"/>
        </w:rPr>
      </w:pPr>
      <w:r w:rsidRPr="00784B71">
        <w:rPr>
          <w:rFonts w:asciiTheme="minorHAnsi" w:hAnsiTheme="minorHAnsi" w:cstheme="minorHAnsi"/>
          <w:sz w:val="28"/>
          <w:szCs w:val="28"/>
        </w:rPr>
        <w:t>Le défunt avait souscrit un contrat obsèques qui servira à régler les frais d’obsèques.</w:t>
      </w:r>
    </w:p>
    <w:p w14:paraId="1C8C7380" w14:textId="77777777" w:rsidR="00784B71" w:rsidRPr="00D92F84" w:rsidRDefault="00784B71" w:rsidP="00784B71">
      <w:pPr>
        <w:pStyle w:val="accordion-item"/>
        <w:spacing w:before="0" w:beforeAutospacing="0" w:after="0" w:afterAutospacing="0"/>
        <w:rPr>
          <w:rFonts w:asciiTheme="minorHAnsi" w:hAnsiTheme="minorHAnsi" w:cstheme="minorHAnsi"/>
        </w:rPr>
      </w:pPr>
    </w:p>
    <w:p w14:paraId="5337B2A4" w14:textId="77777777" w:rsidR="00784B71" w:rsidRDefault="00784B71" w:rsidP="00784B71">
      <w:pPr>
        <w:pStyle w:val="accordion-item"/>
        <w:spacing w:before="0" w:beforeAutospacing="0" w:after="0" w:afterAutospacing="0"/>
        <w:rPr>
          <w:rFonts w:asciiTheme="minorHAnsi" w:hAnsiTheme="minorHAnsi" w:cstheme="minorHAnsi"/>
          <w:sz w:val="28"/>
          <w:szCs w:val="28"/>
        </w:rPr>
      </w:pPr>
      <w:r w:rsidRPr="00784B71">
        <w:rPr>
          <w:rFonts w:asciiTheme="minorHAnsi" w:hAnsiTheme="minorHAnsi" w:cstheme="minorHAnsi"/>
          <w:b/>
          <w:bCs/>
          <w:sz w:val="28"/>
          <w:szCs w:val="28"/>
        </w:rPr>
        <w:t>Les types de contrats</w:t>
      </w:r>
      <w:r w:rsidRPr="00784B71">
        <w:rPr>
          <w:rFonts w:asciiTheme="minorHAnsi" w:hAnsiTheme="minorHAnsi" w:cstheme="minorHAnsi"/>
          <w:sz w:val="28"/>
          <w:szCs w:val="28"/>
        </w:rPr>
        <w:t xml:space="preserve"> : </w:t>
      </w:r>
    </w:p>
    <w:p w14:paraId="1D93C2C5" w14:textId="77777777" w:rsidR="00784B71" w:rsidRPr="00784B71" w:rsidRDefault="00784B71" w:rsidP="00784B71">
      <w:pPr>
        <w:pStyle w:val="accordion-item"/>
        <w:spacing w:before="0" w:beforeAutospacing="0" w:after="0" w:afterAutospacing="0"/>
        <w:rPr>
          <w:rFonts w:asciiTheme="minorHAnsi" w:hAnsiTheme="minorHAnsi" w:cstheme="minorHAnsi"/>
          <w:sz w:val="28"/>
          <w:szCs w:val="28"/>
        </w:rPr>
      </w:pPr>
    </w:p>
    <w:p w14:paraId="1ACD1FD0" w14:textId="77777777" w:rsidR="00784B71" w:rsidRPr="00784B71" w:rsidRDefault="00784B71" w:rsidP="00784B71">
      <w:pPr>
        <w:pStyle w:val="accordion-item"/>
        <w:numPr>
          <w:ilvl w:val="0"/>
          <w:numId w:val="1"/>
        </w:numPr>
        <w:spacing w:before="0" w:beforeAutospacing="0" w:after="0" w:afterAutospacing="0"/>
        <w:ind w:left="567" w:hanging="283"/>
        <w:jc w:val="both"/>
        <w:rPr>
          <w:rFonts w:asciiTheme="minorHAnsi" w:hAnsiTheme="minorHAnsi" w:cstheme="minorHAnsi"/>
          <w:b/>
          <w:bCs/>
          <w:sz w:val="28"/>
          <w:szCs w:val="28"/>
          <w:u w:val="single"/>
        </w:rPr>
      </w:pPr>
      <w:r w:rsidRPr="00784B71">
        <w:rPr>
          <w:rFonts w:asciiTheme="minorHAnsi" w:hAnsiTheme="minorHAnsi" w:cstheme="minorHAnsi"/>
          <w:b/>
          <w:bCs/>
          <w:sz w:val="28"/>
          <w:szCs w:val="28"/>
          <w:u w:val="single"/>
        </w:rPr>
        <w:t xml:space="preserve">Le contrat d’assurance décès </w:t>
      </w:r>
    </w:p>
    <w:p w14:paraId="4A4A270F"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Il permet à la personne désignée comme bénéficiaire par le souscripteur du contrat de recevoir un capital.</w:t>
      </w:r>
    </w:p>
    <w:p w14:paraId="19C942A4"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 xml:space="preserve">Attention, il ne peut pas garantir la réalisation de vos volontés, </w:t>
      </w:r>
      <w:r w:rsidRPr="00784B71">
        <w:rPr>
          <w:rFonts w:asciiTheme="minorHAnsi" w:hAnsiTheme="minorHAnsi" w:cstheme="minorHAnsi"/>
          <w:sz w:val="28"/>
          <w:szCs w:val="28"/>
          <w:u w:val="single"/>
        </w:rPr>
        <w:t>le bénéficiaire n’a aucune obligation légale d’utiliser les fonds versés pour organiser les obsèques.</w:t>
      </w:r>
    </w:p>
    <w:p w14:paraId="590E5F66"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p>
    <w:p w14:paraId="176EB362" w14:textId="77777777" w:rsidR="00784B71" w:rsidRPr="00784B71" w:rsidRDefault="00784B71" w:rsidP="00784B71">
      <w:pPr>
        <w:pStyle w:val="accordion-item"/>
        <w:numPr>
          <w:ilvl w:val="0"/>
          <w:numId w:val="1"/>
        </w:numPr>
        <w:spacing w:before="0" w:beforeAutospacing="0" w:after="0" w:afterAutospacing="0"/>
        <w:ind w:left="567" w:hanging="283"/>
        <w:jc w:val="both"/>
        <w:rPr>
          <w:rFonts w:asciiTheme="minorHAnsi" w:hAnsiTheme="minorHAnsi" w:cstheme="minorHAnsi"/>
          <w:b/>
          <w:bCs/>
          <w:sz w:val="28"/>
          <w:szCs w:val="28"/>
          <w:u w:val="single"/>
        </w:rPr>
      </w:pPr>
      <w:r w:rsidRPr="00784B71">
        <w:rPr>
          <w:rFonts w:asciiTheme="minorHAnsi" w:hAnsiTheme="minorHAnsi" w:cstheme="minorHAnsi"/>
          <w:b/>
          <w:bCs/>
          <w:sz w:val="28"/>
          <w:szCs w:val="28"/>
          <w:u w:val="single"/>
        </w:rPr>
        <w:t>Le contrat d’assurance obsèques</w:t>
      </w:r>
    </w:p>
    <w:p w14:paraId="0CE47C97"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En vue du financement des obsèques, ce contrat permet le versement d'un capital à une personne désignée comme bénéficiaire</w:t>
      </w:r>
      <w:r w:rsidRPr="00784B71">
        <w:rPr>
          <w:rFonts w:ascii="Bahnschrift Light Condensed" w:hAnsi="Bahnschrift Light Condensed" w:cs="Arial"/>
          <w:sz w:val="28"/>
          <w:szCs w:val="28"/>
        </w:rPr>
        <w:t xml:space="preserve"> </w:t>
      </w:r>
      <w:r w:rsidRPr="00784B71">
        <w:rPr>
          <w:rFonts w:asciiTheme="minorHAnsi" w:hAnsiTheme="minorHAnsi" w:cstheme="minorHAnsi"/>
          <w:sz w:val="28"/>
          <w:szCs w:val="28"/>
        </w:rPr>
        <w:t>par le souscripteur ou à une société de pompes funèbres.</w:t>
      </w:r>
    </w:p>
    <w:p w14:paraId="348C52FF"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 xml:space="preserve">Ce contrat ne prévoit pas toujours les </w:t>
      </w:r>
      <w:hyperlink r:id="rId12" w:tgtFrame="_blank" w:tooltip="prestations funéraires - www.economie.gouv.fr - Nouvelle fenêtre" w:history="1">
        <w:r w:rsidRPr="00784B71">
          <w:rPr>
            <w:rStyle w:val="Lienhypertexte"/>
            <w:rFonts w:asciiTheme="minorHAnsi" w:hAnsiTheme="minorHAnsi" w:cstheme="minorHAnsi"/>
            <w:color w:val="auto"/>
            <w:sz w:val="28"/>
            <w:szCs w:val="28"/>
            <w:u w:val="none"/>
          </w:rPr>
          <w:t>prestations funéraires</w:t>
        </w:r>
      </w:hyperlink>
      <w:r w:rsidRPr="00784B71">
        <w:rPr>
          <w:rFonts w:asciiTheme="minorHAnsi" w:hAnsiTheme="minorHAnsi" w:cstheme="minorHAnsi"/>
          <w:sz w:val="28"/>
          <w:szCs w:val="28"/>
        </w:rPr>
        <w:t xml:space="preserve">, il ne peut donc pas garantir la réalisation de vos volontés </w:t>
      </w:r>
    </w:p>
    <w:p w14:paraId="0658C593"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Attention, il ne couvre pas forcément la totalité du coût des obsèques, l’entreprise de pompes funèbres pourra demander le complément à votre famille.</w:t>
      </w:r>
    </w:p>
    <w:p w14:paraId="16A05014" w14:textId="77777777" w:rsidR="00784B71" w:rsidRPr="00784B71" w:rsidRDefault="00784B71" w:rsidP="00784B71">
      <w:pPr>
        <w:pStyle w:val="NormalWeb"/>
        <w:shd w:val="clear" w:color="auto" w:fill="FFFFFF"/>
        <w:spacing w:before="0" w:beforeAutospacing="0" w:after="0" w:afterAutospacing="0"/>
        <w:ind w:left="567"/>
        <w:jc w:val="both"/>
        <w:rPr>
          <w:rFonts w:asciiTheme="minorHAnsi" w:hAnsiTheme="minorHAnsi" w:cstheme="minorHAnsi"/>
          <w:sz w:val="28"/>
          <w:szCs w:val="28"/>
        </w:rPr>
      </w:pPr>
    </w:p>
    <w:p w14:paraId="1F2CC12C" w14:textId="77777777" w:rsidR="00784B71" w:rsidRPr="00784B71" w:rsidRDefault="00784B71" w:rsidP="00784B71">
      <w:pPr>
        <w:pStyle w:val="accordion-item"/>
        <w:numPr>
          <w:ilvl w:val="0"/>
          <w:numId w:val="1"/>
        </w:numPr>
        <w:spacing w:before="0" w:beforeAutospacing="0" w:after="0" w:afterAutospacing="0"/>
        <w:ind w:left="567" w:hanging="219"/>
        <w:jc w:val="both"/>
        <w:rPr>
          <w:rFonts w:asciiTheme="minorHAnsi" w:hAnsiTheme="minorHAnsi" w:cstheme="minorHAnsi"/>
          <w:b/>
          <w:bCs/>
          <w:sz w:val="28"/>
          <w:szCs w:val="28"/>
          <w:u w:val="single"/>
        </w:rPr>
      </w:pPr>
      <w:r w:rsidRPr="00784B71">
        <w:rPr>
          <w:rFonts w:asciiTheme="minorHAnsi" w:hAnsiTheme="minorHAnsi" w:cstheme="minorHAnsi"/>
          <w:b/>
          <w:bCs/>
          <w:sz w:val="28"/>
          <w:szCs w:val="28"/>
          <w:u w:val="single"/>
        </w:rPr>
        <w:t>Le contrat obsèques</w:t>
      </w:r>
    </w:p>
    <w:p w14:paraId="12FB676A" w14:textId="77777777" w:rsidR="00784B71" w:rsidRPr="00784B71" w:rsidRDefault="00784B71" w:rsidP="00784B71">
      <w:pPr>
        <w:pStyle w:val="accordion-item"/>
        <w:spacing w:before="0" w:beforeAutospacing="0" w:after="0" w:afterAutospacing="0"/>
        <w:ind w:left="567"/>
        <w:jc w:val="both"/>
        <w:rPr>
          <w:rFonts w:asciiTheme="minorHAnsi" w:hAnsiTheme="minorHAnsi" w:cstheme="minorHAnsi"/>
          <w:sz w:val="28"/>
          <w:szCs w:val="28"/>
        </w:rPr>
      </w:pPr>
      <w:r w:rsidRPr="00784B71">
        <w:rPr>
          <w:rFonts w:asciiTheme="minorHAnsi" w:hAnsiTheme="minorHAnsi" w:cstheme="minorHAnsi"/>
          <w:sz w:val="28"/>
          <w:szCs w:val="28"/>
        </w:rPr>
        <w:t>Il permet de financer et d'organiser les funérailles. Il précise les conditions des obsèques (prestations funéraires par exemple) et leur coût.</w:t>
      </w:r>
    </w:p>
    <w:p w14:paraId="51BB0A59" w14:textId="77BA4FD5" w:rsidR="00784B71" w:rsidRPr="00784B71" w:rsidRDefault="00784B71" w:rsidP="00784B71">
      <w:pPr>
        <w:pStyle w:val="accordion-item"/>
        <w:spacing w:before="0" w:beforeAutospacing="0" w:after="0" w:afterAutospacing="0"/>
        <w:ind w:left="567"/>
        <w:jc w:val="both"/>
        <w:rPr>
          <w:sz w:val="28"/>
          <w:szCs w:val="28"/>
        </w:rPr>
      </w:pPr>
      <w:r w:rsidRPr="00784B71">
        <w:rPr>
          <w:rFonts w:asciiTheme="minorHAnsi" w:hAnsiTheme="minorHAnsi" w:cstheme="minorHAnsi"/>
          <w:sz w:val="28"/>
          <w:szCs w:val="28"/>
        </w:rPr>
        <w:t>Ce contrat nécessitera la rencontre avec un professionnel qui étudiera, avec vous, la faisabilité de vos souhaits. Le contrat sera basé sur un devis précis en fonction de vos volontés, qui seront inscrites dans le contrat.</w:t>
      </w:r>
    </w:p>
    <w:p w14:paraId="19590EC5" w14:textId="41959537" w:rsidR="00784B71" w:rsidRDefault="00512E7A">
      <w:pPr>
        <w:rPr>
          <w:sz w:val="28"/>
          <w:szCs w:val="28"/>
        </w:rPr>
      </w:pPr>
      <w:r>
        <w:rPr>
          <w:noProof/>
        </w:rPr>
        <mc:AlternateContent>
          <mc:Choice Requires="wps">
            <w:drawing>
              <wp:anchor distT="45720" distB="45720" distL="114300" distR="114300" simplePos="0" relativeHeight="251676672" behindDoc="0" locked="0" layoutInCell="1" allowOverlap="1" wp14:anchorId="12C93650" wp14:editId="10C19108">
                <wp:simplePos x="0" y="0"/>
                <wp:positionH relativeFrom="rightMargin">
                  <wp:align>left</wp:align>
                </wp:positionH>
                <wp:positionV relativeFrom="paragraph">
                  <wp:posOffset>1611171</wp:posOffset>
                </wp:positionV>
                <wp:extent cx="330200" cy="249555"/>
                <wp:effectExtent l="0" t="0" r="0" b="0"/>
                <wp:wrapSquare wrapText="bothSides"/>
                <wp:docPr id="700993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49555"/>
                        </a:xfrm>
                        <a:prstGeom prst="rect">
                          <a:avLst/>
                        </a:prstGeom>
                        <a:solidFill>
                          <a:srgbClr val="FFFFFF"/>
                        </a:solidFill>
                        <a:ln w="9525">
                          <a:noFill/>
                          <a:miter lim="800000"/>
                          <a:headEnd/>
                          <a:tailEnd/>
                        </a:ln>
                      </wps:spPr>
                      <wps:txbx>
                        <w:txbxContent>
                          <w:p w14:paraId="35A842E8" w14:textId="2C311C46" w:rsidR="00512E7A" w:rsidRDefault="00512E7A" w:rsidP="00512E7A">
                            <w:pPr>
                              <w:jc w:val="center"/>
                            </w:pPr>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93650" id="_x0000_s1033" type="#_x0000_t202" style="position:absolute;margin-left:0;margin-top:126.85pt;width:26pt;height:19.65pt;z-index:25167667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" stroked="f">
                <v:textbox>
                  <w:txbxContent>
                    <w:p w14:paraId="35A842E8" w14:textId="2C311C46" w:rsidR="00512E7A" w:rsidRDefault="00512E7A" w:rsidP="00512E7A">
                      <w:pPr>
                        <w:jc w:val="center"/>
                      </w:pPr>
                      <w:r>
                        <w:t>8</w:t>
                      </w:r>
                    </w:p>
                  </w:txbxContent>
                </v:textbox>
                <w10:wrap type="square" anchorx="margin"/>
              </v:shape>
            </w:pict>
          </mc:Fallback>
        </mc:AlternateContent>
      </w:r>
      <w:r w:rsidR="00784B71">
        <w:rPr>
          <w:sz w:val="28"/>
          <w:szCs w:val="28"/>
        </w:rPr>
        <w:br w:type="page"/>
      </w:r>
    </w:p>
    <w:p w14:paraId="4791CC1C"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lastRenderedPageBreak/>
        <w:t>Prélèvement sur le compte bancaire</w:t>
      </w:r>
    </w:p>
    <w:p w14:paraId="3F501FD8"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7FE27ADB" w14:textId="519D2263" w:rsidR="00784B71" w:rsidRPr="00784B71" w:rsidRDefault="00784B71" w:rsidP="00784B71">
      <w:pPr>
        <w:pStyle w:val="accordion-item"/>
        <w:tabs>
          <w:tab w:val="left" w:leader="dot" w:pos="3969"/>
        </w:tabs>
        <w:spacing w:before="0" w:beforeAutospacing="0" w:after="0" w:afterAutospacing="0"/>
        <w:jc w:val="both"/>
        <w:rPr>
          <w:rFonts w:asciiTheme="minorHAnsi" w:hAnsiTheme="minorHAnsi" w:cstheme="minorHAnsi"/>
          <w:sz w:val="28"/>
          <w:szCs w:val="28"/>
        </w:rPr>
      </w:pPr>
      <w:r w:rsidRPr="00784B71">
        <w:rPr>
          <w:rFonts w:asciiTheme="minorHAnsi" w:hAnsiTheme="minorHAnsi" w:cstheme="minorHAnsi"/>
          <w:sz w:val="28"/>
          <w:szCs w:val="28"/>
          <w:shd w:val="clear" w:color="auto" w:fill="FFFFFF"/>
        </w:rPr>
        <w:t>Il est à préciser qu’après un décès, bien que les comptes bancaires du défunt soient bloqués, dès lors que le décès est survenu, le règlement des frais d’obsèques peut toutefois être prélevé sur ces derniers. Ceci jusqu’à hauteur de 5</w:t>
      </w:r>
      <w:r w:rsidR="00655200">
        <w:rPr>
          <w:rFonts w:asciiTheme="minorHAnsi" w:hAnsiTheme="minorHAnsi" w:cstheme="minorHAnsi"/>
          <w:sz w:val="28"/>
          <w:szCs w:val="28"/>
          <w:shd w:val="clear" w:color="auto" w:fill="FFFFFF"/>
        </w:rPr>
        <w:t>9</w:t>
      </w:r>
      <w:r w:rsidR="009C7765">
        <w:rPr>
          <w:rFonts w:asciiTheme="minorHAnsi" w:hAnsiTheme="minorHAnsi" w:cstheme="minorHAnsi"/>
          <w:sz w:val="28"/>
          <w:szCs w:val="28"/>
          <w:shd w:val="clear" w:color="auto" w:fill="FFFFFF"/>
        </w:rPr>
        <w:t>65</w:t>
      </w:r>
      <w:r w:rsidRPr="00784B71">
        <w:rPr>
          <w:rFonts w:asciiTheme="minorHAnsi" w:hAnsiTheme="minorHAnsi" w:cstheme="minorHAnsi"/>
          <w:sz w:val="28"/>
          <w:szCs w:val="28"/>
          <w:shd w:val="clear" w:color="auto" w:fill="FFFFFF"/>
        </w:rPr>
        <w:t>€ et sous réserve de fonds disponibles sur les comptes courants et épargnes au nom de la personne décédée.</w:t>
      </w:r>
    </w:p>
    <w:p w14:paraId="2E901826"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68FB358E"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Autres</w:t>
      </w:r>
    </w:p>
    <w:p w14:paraId="08427AEE" w14:textId="77777777" w:rsidR="00784B71" w:rsidRDefault="00784B71" w:rsidP="00784B71">
      <w:pPr>
        <w:pStyle w:val="accordion-item"/>
        <w:spacing w:before="0" w:beforeAutospacing="0" w:after="0" w:afterAutospacing="0"/>
        <w:rPr>
          <w:rFonts w:ascii="Bahnschrift Light Condensed" w:hAnsi="Bahnschrift Light Condensed" w:cstheme="minorHAnsi"/>
        </w:rPr>
      </w:pPr>
    </w:p>
    <w:p w14:paraId="7972B6FA" w14:textId="77777777" w:rsidR="00784B71" w:rsidRPr="00784B71" w:rsidRDefault="00784B71" w:rsidP="00784B71">
      <w:pPr>
        <w:pStyle w:val="accordion-item"/>
        <w:spacing w:before="0" w:beforeAutospacing="0" w:after="0" w:afterAutospacing="0"/>
        <w:jc w:val="both"/>
        <w:rPr>
          <w:rFonts w:asciiTheme="minorHAnsi" w:hAnsiTheme="minorHAnsi" w:cstheme="minorHAnsi"/>
          <w:sz w:val="28"/>
          <w:szCs w:val="28"/>
        </w:rPr>
      </w:pPr>
      <w:r w:rsidRPr="00784B71">
        <w:rPr>
          <w:rFonts w:asciiTheme="minorHAnsi" w:hAnsiTheme="minorHAnsi" w:cstheme="minorHAnsi"/>
          <w:sz w:val="28"/>
          <w:szCs w:val="28"/>
        </w:rPr>
        <w:t>Le règlement peut également être fait par le notaire sur l’actif successoral.</w:t>
      </w:r>
    </w:p>
    <w:p w14:paraId="40E28FB4" w14:textId="77777777" w:rsidR="00784B71" w:rsidRPr="00784B71" w:rsidRDefault="00784B71" w:rsidP="00784B71">
      <w:pPr>
        <w:pStyle w:val="accordion-item"/>
        <w:spacing w:before="0" w:beforeAutospacing="0" w:after="0" w:afterAutospacing="0"/>
        <w:jc w:val="both"/>
        <w:rPr>
          <w:rFonts w:asciiTheme="minorHAnsi" w:hAnsiTheme="minorHAnsi" w:cstheme="minorHAnsi"/>
          <w:sz w:val="28"/>
          <w:szCs w:val="28"/>
        </w:rPr>
      </w:pPr>
      <w:r w:rsidRPr="00784B71">
        <w:rPr>
          <w:rFonts w:asciiTheme="minorHAnsi" w:hAnsiTheme="minorHAnsi" w:cstheme="minorHAnsi"/>
          <w:sz w:val="28"/>
          <w:szCs w:val="28"/>
        </w:rPr>
        <w:t>Certains organismes peuvent également participer en fonction des contrats souscrits par le défunt :</w:t>
      </w:r>
    </w:p>
    <w:p w14:paraId="4EAFC208" w14:textId="77777777" w:rsidR="00784B71" w:rsidRPr="00784B71" w:rsidRDefault="00784B71" w:rsidP="00784B71">
      <w:pPr>
        <w:pStyle w:val="accordion-item"/>
        <w:numPr>
          <w:ilvl w:val="0"/>
          <w:numId w:val="1"/>
        </w:numPr>
        <w:spacing w:before="0" w:beforeAutospacing="0" w:after="0" w:afterAutospacing="0"/>
        <w:ind w:left="993" w:hanging="426"/>
        <w:rPr>
          <w:rFonts w:asciiTheme="minorHAnsi" w:hAnsiTheme="minorHAnsi" w:cstheme="minorHAnsi"/>
          <w:sz w:val="28"/>
          <w:szCs w:val="28"/>
        </w:rPr>
      </w:pPr>
      <w:r w:rsidRPr="00784B71">
        <w:rPr>
          <w:rFonts w:asciiTheme="minorHAnsi" w:hAnsiTheme="minorHAnsi" w:cstheme="minorHAnsi"/>
          <w:sz w:val="28"/>
          <w:szCs w:val="28"/>
        </w:rPr>
        <w:t>Mutuelle</w:t>
      </w:r>
    </w:p>
    <w:p w14:paraId="47B39E59" w14:textId="77777777" w:rsidR="00784B71" w:rsidRPr="00784B71" w:rsidRDefault="00784B71" w:rsidP="00784B71">
      <w:pPr>
        <w:pStyle w:val="accordion-item"/>
        <w:numPr>
          <w:ilvl w:val="0"/>
          <w:numId w:val="1"/>
        </w:numPr>
        <w:spacing w:before="0" w:beforeAutospacing="0" w:after="0" w:afterAutospacing="0"/>
        <w:ind w:left="993" w:hanging="426"/>
        <w:rPr>
          <w:rFonts w:asciiTheme="minorHAnsi" w:hAnsiTheme="minorHAnsi" w:cstheme="minorHAnsi"/>
          <w:sz w:val="28"/>
          <w:szCs w:val="28"/>
        </w:rPr>
      </w:pPr>
      <w:r w:rsidRPr="00784B71">
        <w:rPr>
          <w:rFonts w:asciiTheme="minorHAnsi" w:hAnsiTheme="minorHAnsi" w:cstheme="minorHAnsi"/>
          <w:sz w:val="28"/>
          <w:szCs w:val="28"/>
        </w:rPr>
        <w:t>Caisse de retraite</w:t>
      </w:r>
    </w:p>
    <w:p w14:paraId="50CE9652" w14:textId="77777777" w:rsidR="00784B71" w:rsidRPr="00784B71" w:rsidRDefault="00784B71" w:rsidP="00784B71">
      <w:pPr>
        <w:pStyle w:val="accordion-item"/>
        <w:numPr>
          <w:ilvl w:val="0"/>
          <w:numId w:val="1"/>
        </w:numPr>
        <w:spacing w:before="0" w:beforeAutospacing="0" w:after="0" w:afterAutospacing="0"/>
        <w:ind w:left="993" w:hanging="426"/>
        <w:rPr>
          <w:rFonts w:asciiTheme="minorHAnsi" w:hAnsiTheme="minorHAnsi" w:cstheme="minorHAnsi"/>
          <w:sz w:val="28"/>
          <w:szCs w:val="28"/>
        </w:rPr>
      </w:pPr>
      <w:r w:rsidRPr="00784B71">
        <w:rPr>
          <w:rFonts w:asciiTheme="minorHAnsi" w:hAnsiTheme="minorHAnsi" w:cstheme="minorHAnsi"/>
          <w:sz w:val="28"/>
          <w:szCs w:val="28"/>
        </w:rPr>
        <w:t>Complémentaire</w:t>
      </w:r>
    </w:p>
    <w:p w14:paraId="2069A766" w14:textId="77777777" w:rsidR="00784B71" w:rsidRPr="00784B71" w:rsidRDefault="00784B71" w:rsidP="00784B71">
      <w:pPr>
        <w:pStyle w:val="accordion-item"/>
        <w:numPr>
          <w:ilvl w:val="0"/>
          <w:numId w:val="1"/>
        </w:numPr>
        <w:spacing w:before="0" w:beforeAutospacing="0" w:after="0" w:afterAutospacing="0"/>
        <w:ind w:left="993" w:hanging="426"/>
        <w:rPr>
          <w:rFonts w:asciiTheme="minorHAnsi" w:hAnsiTheme="minorHAnsi" w:cstheme="minorHAnsi"/>
          <w:sz w:val="28"/>
          <w:szCs w:val="28"/>
        </w:rPr>
      </w:pPr>
      <w:r w:rsidRPr="00784B71">
        <w:rPr>
          <w:rFonts w:asciiTheme="minorHAnsi" w:hAnsiTheme="minorHAnsi" w:cstheme="minorHAnsi"/>
          <w:sz w:val="28"/>
          <w:szCs w:val="28"/>
        </w:rPr>
        <w:t>…</w:t>
      </w:r>
    </w:p>
    <w:p w14:paraId="1047C535" w14:textId="77777777" w:rsidR="00784B71" w:rsidRPr="00784B71" w:rsidRDefault="00784B71" w:rsidP="00784B71">
      <w:pPr>
        <w:pStyle w:val="accordion-item"/>
        <w:spacing w:before="0" w:beforeAutospacing="0" w:after="0" w:afterAutospacing="0"/>
        <w:ind w:right="257"/>
        <w:jc w:val="both"/>
        <w:rPr>
          <w:rFonts w:asciiTheme="minorHAnsi" w:hAnsiTheme="minorHAnsi" w:cstheme="minorHAnsi"/>
          <w:sz w:val="28"/>
          <w:szCs w:val="28"/>
        </w:rPr>
      </w:pPr>
      <w:r w:rsidRPr="00784B71">
        <w:rPr>
          <w:rFonts w:asciiTheme="minorHAnsi" w:hAnsiTheme="minorHAnsi" w:cstheme="minorHAnsi"/>
          <w:sz w:val="28"/>
          <w:szCs w:val="28"/>
        </w:rPr>
        <w:t>Pour les personnes encore en activité au moment du décès il peut y avoir des aides :</w:t>
      </w:r>
    </w:p>
    <w:p w14:paraId="2C652ADE" w14:textId="77777777" w:rsidR="00784B71" w:rsidRPr="00784B71" w:rsidRDefault="00784B71" w:rsidP="00784B71">
      <w:pPr>
        <w:pStyle w:val="accordion-item"/>
        <w:numPr>
          <w:ilvl w:val="0"/>
          <w:numId w:val="1"/>
        </w:numPr>
        <w:spacing w:before="0" w:beforeAutospacing="0" w:after="0" w:afterAutospacing="0"/>
        <w:ind w:left="993" w:right="257" w:hanging="426"/>
        <w:rPr>
          <w:rFonts w:asciiTheme="minorHAnsi" w:hAnsiTheme="minorHAnsi" w:cstheme="minorHAnsi"/>
          <w:sz w:val="28"/>
          <w:szCs w:val="28"/>
        </w:rPr>
      </w:pPr>
      <w:r w:rsidRPr="00784B71">
        <w:rPr>
          <w:rFonts w:asciiTheme="minorHAnsi" w:hAnsiTheme="minorHAnsi" w:cstheme="minorHAnsi"/>
          <w:sz w:val="28"/>
          <w:szCs w:val="28"/>
        </w:rPr>
        <w:t>La sécurité sociale</w:t>
      </w:r>
    </w:p>
    <w:p w14:paraId="402A4B5C" w14:textId="77777777" w:rsidR="00784B71" w:rsidRPr="00784B71" w:rsidRDefault="00784B71" w:rsidP="00784B71">
      <w:pPr>
        <w:pStyle w:val="accordion-item"/>
        <w:numPr>
          <w:ilvl w:val="0"/>
          <w:numId w:val="1"/>
        </w:numPr>
        <w:spacing w:before="0" w:beforeAutospacing="0" w:after="0" w:afterAutospacing="0"/>
        <w:ind w:left="993" w:right="257" w:hanging="426"/>
        <w:rPr>
          <w:rFonts w:asciiTheme="minorHAnsi" w:hAnsiTheme="minorHAnsi" w:cstheme="minorHAnsi"/>
          <w:sz w:val="28"/>
          <w:szCs w:val="28"/>
        </w:rPr>
      </w:pPr>
      <w:r w:rsidRPr="00784B71">
        <w:rPr>
          <w:rFonts w:asciiTheme="minorHAnsi" w:hAnsiTheme="minorHAnsi" w:cstheme="minorHAnsi"/>
          <w:sz w:val="28"/>
          <w:szCs w:val="28"/>
        </w:rPr>
        <w:t>L’employeur</w:t>
      </w:r>
    </w:p>
    <w:p w14:paraId="3199D18E" w14:textId="77777777" w:rsidR="00784B71" w:rsidRPr="00784B71" w:rsidRDefault="00784B71" w:rsidP="00784B71">
      <w:pPr>
        <w:pStyle w:val="accordion-item"/>
        <w:numPr>
          <w:ilvl w:val="0"/>
          <w:numId w:val="1"/>
        </w:numPr>
        <w:spacing w:before="0" w:beforeAutospacing="0" w:after="0" w:afterAutospacing="0"/>
        <w:ind w:left="993" w:right="257" w:hanging="426"/>
        <w:rPr>
          <w:rFonts w:asciiTheme="minorHAnsi" w:hAnsiTheme="minorHAnsi" w:cstheme="minorHAnsi"/>
          <w:sz w:val="28"/>
          <w:szCs w:val="28"/>
        </w:rPr>
      </w:pPr>
      <w:r w:rsidRPr="00784B71">
        <w:rPr>
          <w:rFonts w:asciiTheme="minorHAnsi" w:hAnsiTheme="minorHAnsi" w:cstheme="minorHAnsi"/>
          <w:sz w:val="28"/>
          <w:szCs w:val="28"/>
        </w:rPr>
        <w:t>…</w:t>
      </w:r>
    </w:p>
    <w:p w14:paraId="7508F2D9" w14:textId="77777777" w:rsidR="00784B71" w:rsidRDefault="00784B71" w:rsidP="00784B71">
      <w:pPr>
        <w:pStyle w:val="accordion-item"/>
        <w:spacing w:before="0" w:beforeAutospacing="0" w:after="0" w:afterAutospacing="0"/>
        <w:ind w:right="257"/>
        <w:rPr>
          <w:rFonts w:asciiTheme="minorHAnsi" w:hAnsiTheme="minorHAnsi" w:cstheme="minorHAnsi"/>
          <w:sz w:val="28"/>
          <w:szCs w:val="28"/>
        </w:rPr>
      </w:pPr>
    </w:p>
    <w:p w14:paraId="3CEA8EE2" w14:textId="77777777" w:rsidR="00784B71" w:rsidRPr="00784B71" w:rsidRDefault="00784B71" w:rsidP="00784B71">
      <w:pPr>
        <w:pStyle w:val="accordion-item"/>
        <w:spacing w:before="0" w:beforeAutospacing="0" w:after="0" w:afterAutospacing="0"/>
        <w:ind w:right="257"/>
        <w:rPr>
          <w:rFonts w:asciiTheme="minorHAnsi" w:hAnsiTheme="minorHAnsi" w:cstheme="minorHAnsi"/>
          <w:sz w:val="28"/>
          <w:szCs w:val="28"/>
        </w:rPr>
      </w:pPr>
    </w:p>
    <w:p w14:paraId="73596CDC" w14:textId="77777777" w:rsidR="00784B71" w:rsidRPr="00784B71" w:rsidRDefault="00784B71" w:rsidP="00784B71">
      <w:pPr>
        <w:pStyle w:val="accordion-item"/>
        <w:spacing w:before="0" w:beforeAutospacing="0" w:after="0" w:afterAutospacing="0"/>
        <w:ind w:right="-26"/>
        <w:rPr>
          <w:rFonts w:asciiTheme="minorHAnsi" w:hAnsiTheme="minorHAnsi" w:cstheme="minorHAnsi"/>
          <w:b/>
          <w:bCs/>
          <w:sz w:val="28"/>
          <w:szCs w:val="28"/>
          <w:u w:val="single"/>
        </w:rPr>
      </w:pPr>
      <w:r w:rsidRPr="00784B71">
        <w:rPr>
          <w:rFonts w:asciiTheme="minorHAnsi" w:hAnsiTheme="minorHAnsi" w:cstheme="minorHAnsi"/>
          <w:b/>
          <w:bCs/>
          <w:sz w:val="28"/>
          <w:szCs w:val="28"/>
          <w:u w:val="single"/>
        </w:rPr>
        <w:t>ATTENTION :</w:t>
      </w:r>
    </w:p>
    <w:p w14:paraId="48B221D7" w14:textId="77777777" w:rsidR="00784B71" w:rsidRPr="00784B71" w:rsidRDefault="00784B71" w:rsidP="00784B71">
      <w:pPr>
        <w:pStyle w:val="accordion-item"/>
        <w:spacing w:before="0" w:beforeAutospacing="0" w:after="0" w:afterAutospacing="0"/>
        <w:ind w:right="-26"/>
        <w:jc w:val="both"/>
        <w:rPr>
          <w:rFonts w:asciiTheme="minorHAnsi" w:hAnsiTheme="minorHAnsi" w:cstheme="minorHAnsi"/>
          <w:sz w:val="28"/>
          <w:szCs w:val="28"/>
        </w:rPr>
      </w:pPr>
      <w:r w:rsidRPr="00784B71">
        <w:rPr>
          <w:rFonts w:asciiTheme="minorHAnsi" w:hAnsiTheme="minorHAnsi" w:cstheme="minorHAnsi"/>
          <w:sz w:val="28"/>
          <w:szCs w:val="28"/>
          <w:shd w:val="clear" w:color="auto" w:fill="FFFFFF"/>
        </w:rPr>
        <w:t>Si le solde est insuffisant, les héritiers sont tenus de payer, même s'ils renoncent à la succession.</w:t>
      </w:r>
    </w:p>
    <w:p w14:paraId="74C920ED" w14:textId="34A4220C" w:rsidR="00784B71" w:rsidRPr="00784B71" w:rsidRDefault="00784B71" w:rsidP="00784B71">
      <w:pPr>
        <w:pStyle w:val="accordion-item"/>
        <w:spacing w:before="0" w:beforeAutospacing="0" w:after="0" w:afterAutospacing="0"/>
        <w:ind w:right="-26"/>
        <w:jc w:val="both"/>
        <w:rPr>
          <w:rFonts w:asciiTheme="minorHAnsi" w:hAnsiTheme="minorHAnsi" w:cstheme="minorHAnsi"/>
          <w:sz w:val="28"/>
          <w:szCs w:val="28"/>
        </w:rPr>
      </w:pPr>
      <w:r w:rsidRPr="00784B71">
        <w:rPr>
          <w:rFonts w:asciiTheme="minorHAnsi" w:hAnsiTheme="minorHAnsi" w:cstheme="minorHAnsi"/>
          <w:sz w:val="28"/>
          <w:szCs w:val="28"/>
        </w:rPr>
        <w:t>Ce paiement est incorporé à l'obligation alimentaire définie par l'article 205 du Code civil. En effet, les enfants doivent des aliments à leurs parents ou autres ascendants dans le besoin. Ainsi,</w:t>
      </w:r>
      <w:r w:rsidRPr="00784B71">
        <w:rPr>
          <w:rStyle w:val="lev"/>
          <w:rFonts w:asciiTheme="minorHAnsi" w:hAnsiTheme="minorHAnsi" w:cstheme="minorHAnsi"/>
          <w:sz w:val="28"/>
          <w:szCs w:val="28"/>
          <w:bdr w:val="none" w:sz="0" w:space="0" w:color="auto" w:frame="1"/>
        </w:rPr>
        <w:t xml:space="preserve"> l'enfant est tenu à l'obligation d'aliments à l'égard de ses ascendants, même s'il renonce à la succession. Il doit alors assumer la charge des frais d'obsèques dans la mesure de ses ressources</w:t>
      </w:r>
      <w:r w:rsidRPr="00784B71">
        <w:rPr>
          <w:rFonts w:asciiTheme="minorHAnsi" w:hAnsiTheme="minorHAnsi" w:cstheme="minorHAnsi"/>
          <w:b/>
          <w:bCs/>
          <w:sz w:val="28"/>
          <w:szCs w:val="28"/>
        </w:rPr>
        <w:t xml:space="preserve"> </w:t>
      </w:r>
      <w:r w:rsidRPr="00784B71">
        <w:rPr>
          <w:rFonts w:asciiTheme="minorHAnsi" w:hAnsiTheme="minorHAnsi" w:cstheme="minorHAnsi"/>
          <w:sz w:val="28"/>
          <w:szCs w:val="28"/>
        </w:rPr>
        <w:t>(article 806 du Code civil).</w:t>
      </w:r>
    </w:p>
    <w:p w14:paraId="4AC2428C" w14:textId="17BB037F" w:rsidR="00784B71" w:rsidRDefault="00512E7A">
      <w:pPr>
        <w:rPr>
          <w:sz w:val="28"/>
          <w:szCs w:val="28"/>
        </w:rPr>
      </w:pPr>
      <w:r>
        <w:rPr>
          <w:noProof/>
        </w:rPr>
        <mc:AlternateContent>
          <mc:Choice Requires="wps">
            <w:drawing>
              <wp:anchor distT="45720" distB="45720" distL="114300" distR="114300" simplePos="0" relativeHeight="251678720" behindDoc="0" locked="0" layoutInCell="1" allowOverlap="1" wp14:anchorId="257D8A06" wp14:editId="36715A46">
                <wp:simplePos x="0" y="0"/>
                <wp:positionH relativeFrom="rightMargin">
                  <wp:align>left</wp:align>
                </wp:positionH>
                <wp:positionV relativeFrom="paragraph">
                  <wp:posOffset>1855159</wp:posOffset>
                </wp:positionV>
                <wp:extent cx="340360" cy="249555"/>
                <wp:effectExtent l="0" t="0" r="2540" b="0"/>
                <wp:wrapSquare wrapText="bothSides"/>
                <wp:docPr id="3913425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49555"/>
                        </a:xfrm>
                        <a:prstGeom prst="rect">
                          <a:avLst/>
                        </a:prstGeom>
                        <a:solidFill>
                          <a:srgbClr val="FFFFFF"/>
                        </a:solidFill>
                        <a:ln w="9525">
                          <a:noFill/>
                          <a:miter lim="800000"/>
                          <a:headEnd/>
                          <a:tailEnd/>
                        </a:ln>
                      </wps:spPr>
                      <wps:txbx>
                        <w:txbxContent>
                          <w:p w14:paraId="2B98875A" w14:textId="0422DD99" w:rsidR="00512E7A" w:rsidRDefault="00512E7A" w:rsidP="00512E7A">
                            <w:pPr>
                              <w:jc w:val="center"/>
                            </w:pPr>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D8A06" id="_x0000_s1034" type="#_x0000_t202" style="position:absolute;margin-left:0;margin-top:146.1pt;width:26.8pt;height:19.65pt;z-index:25167872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" stroked="f">
                <v:textbox>
                  <w:txbxContent>
                    <w:p w14:paraId="2B98875A" w14:textId="0422DD99" w:rsidR="00512E7A" w:rsidRDefault="00512E7A" w:rsidP="00512E7A">
                      <w:pPr>
                        <w:jc w:val="center"/>
                      </w:pPr>
                      <w:r>
                        <w:t>9</w:t>
                      </w:r>
                    </w:p>
                  </w:txbxContent>
                </v:textbox>
                <w10:wrap type="square" anchorx="margin"/>
              </v:shape>
            </w:pict>
          </mc:Fallback>
        </mc:AlternateContent>
      </w:r>
      <w:r w:rsidR="00784B71">
        <w:rPr>
          <w:sz w:val="28"/>
          <w:szCs w:val="28"/>
        </w:rPr>
        <w:br w:type="page"/>
      </w:r>
    </w:p>
    <w:p w14:paraId="7E5D3DFB" w14:textId="77777777" w:rsidR="00784B71" w:rsidRPr="00B5311F" w:rsidRDefault="00784B71" w:rsidP="00784B71">
      <w:pPr>
        <w:pStyle w:val="accordion-item"/>
        <w:spacing w:before="0" w:beforeAutospacing="0" w:after="0" w:afterAutospacing="0"/>
        <w:jc w:val="center"/>
        <w:rPr>
          <w:rFonts w:asciiTheme="minorHAnsi" w:hAnsiTheme="minorHAnsi" w:cstheme="minorHAnsi"/>
          <w:sz w:val="52"/>
          <w:szCs w:val="52"/>
        </w:rPr>
      </w:pPr>
      <w:r w:rsidRPr="00B5311F">
        <w:rPr>
          <w:rFonts w:asciiTheme="minorHAnsi" w:hAnsiTheme="minorHAnsi" w:cstheme="minorHAnsi"/>
          <w:sz w:val="52"/>
          <w:szCs w:val="52"/>
        </w:rPr>
        <w:lastRenderedPageBreak/>
        <w:t>Après les obsèques</w:t>
      </w:r>
    </w:p>
    <w:p w14:paraId="2AEBD1DD" w14:textId="77777777" w:rsidR="00784B71" w:rsidRPr="00B5311F" w:rsidRDefault="00784B71" w:rsidP="00784B71">
      <w:pPr>
        <w:pStyle w:val="accordion-item"/>
        <w:spacing w:before="0" w:beforeAutospacing="0" w:after="0" w:afterAutospacing="0"/>
        <w:jc w:val="center"/>
        <w:rPr>
          <w:rFonts w:asciiTheme="minorHAnsi" w:hAnsiTheme="minorHAnsi" w:cstheme="minorHAnsi"/>
          <w:sz w:val="52"/>
          <w:szCs w:val="52"/>
        </w:rPr>
      </w:pPr>
    </w:p>
    <w:p w14:paraId="5A1FBE11"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0ECB83FF"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Démarches à réaliser dans les 6 jours</w:t>
      </w:r>
    </w:p>
    <w:p w14:paraId="30937DBE"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254BAD07" w14:textId="77777777" w:rsidR="00784B71" w:rsidRPr="00784B71" w:rsidRDefault="00784B71" w:rsidP="00784B71">
      <w:pPr>
        <w:pStyle w:val="accordion-item"/>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En fonction de chaque situation :</w:t>
      </w:r>
    </w:p>
    <w:p w14:paraId="6339B890"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L’employeur</w:t>
      </w:r>
    </w:p>
    <w:p w14:paraId="386A500B"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France Travail</w:t>
      </w:r>
    </w:p>
    <w:p w14:paraId="618D86C4"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Établissements bancaires</w:t>
      </w:r>
    </w:p>
    <w:p w14:paraId="0D780611"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Caisses de retraite (base + complémentaire)</w:t>
      </w:r>
    </w:p>
    <w:p w14:paraId="508D6D20"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CPAM</w:t>
      </w:r>
    </w:p>
    <w:p w14:paraId="5CA0523E"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Mutuelle</w:t>
      </w:r>
    </w:p>
    <w:p w14:paraId="0D800AC4" w14:textId="77777777" w:rsidR="00784B71" w:rsidRPr="00784B71" w:rsidRDefault="00784B71" w:rsidP="00784B71">
      <w:pPr>
        <w:pStyle w:val="accordion-item"/>
        <w:numPr>
          <w:ilvl w:val="0"/>
          <w:numId w:val="1"/>
        </w:numPr>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CAF</w:t>
      </w:r>
    </w:p>
    <w:p w14:paraId="0429A672" w14:textId="77777777" w:rsidR="00784B71" w:rsidRDefault="00784B71" w:rsidP="00784B71">
      <w:pPr>
        <w:pStyle w:val="accordion-item"/>
        <w:tabs>
          <w:tab w:val="left" w:leader="dot" w:pos="3969"/>
        </w:tabs>
        <w:spacing w:before="0" w:beforeAutospacing="0" w:after="0" w:afterAutospacing="0"/>
        <w:ind w:left="720"/>
        <w:rPr>
          <w:rFonts w:asciiTheme="minorHAnsi" w:hAnsiTheme="minorHAnsi" w:cstheme="minorHAnsi"/>
        </w:rPr>
      </w:pPr>
    </w:p>
    <w:p w14:paraId="4CE32174"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Démarches à réaliser dans les 30 jours</w:t>
      </w:r>
    </w:p>
    <w:p w14:paraId="40874844"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20EC2C7A" w14:textId="77777777" w:rsidR="00784B71" w:rsidRP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sz w:val="28"/>
          <w:szCs w:val="28"/>
        </w:rPr>
      </w:pPr>
      <w:r w:rsidRPr="00784B71">
        <w:rPr>
          <w:rFonts w:asciiTheme="minorHAnsi" w:hAnsiTheme="minorHAnsi" w:cstheme="minorHAnsi"/>
          <w:sz w:val="28"/>
          <w:szCs w:val="28"/>
        </w:rPr>
        <w:t>En fonction de chaque situation :</w:t>
      </w:r>
    </w:p>
    <w:p w14:paraId="1F72FAA5"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 xml:space="preserve">Assurances </w:t>
      </w:r>
    </w:p>
    <w:p w14:paraId="190659DF"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Fournisseurs d’énergie (gaz, eau…)</w:t>
      </w:r>
    </w:p>
    <w:p w14:paraId="23B26FE5"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Abonnements (téléphone, internet, presse…)</w:t>
      </w:r>
    </w:p>
    <w:p w14:paraId="0F7B5A4B"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Réseaux sociaux</w:t>
      </w:r>
    </w:p>
    <w:p w14:paraId="0A43A845"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Propriétaire du logement</w:t>
      </w:r>
    </w:p>
    <w:p w14:paraId="609B1B4F"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Juge des tutelles</w:t>
      </w:r>
    </w:p>
    <w:p w14:paraId="3973810A"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1F2A2038" w14:textId="77777777" w:rsidR="00784B71" w:rsidRPr="00B5311F" w:rsidRDefault="00784B71" w:rsidP="00784B71">
      <w:pPr>
        <w:pStyle w:val="accordion-item"/>
        <w:shd w:val="clear" w:color="auto" w:fill="B4C6E7" w:themeFill="accent1" w:themeFillTint="66"/>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Démarches à réaliser dans les 6 mois</w:t>
      </w:r>
    </w:p>
    <w:p w14:paraId="2E22D80A"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09C6CD5B" w14:textId="77777777" w:rsidR="00784B71" w:rsidRP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sz w:val="28"/>
          <w:szCs w:val="28"/>
        </w:rPr>
      </w:pPr>
      <w:r w:rsidRPr="00784B71">
        <w:rPr>
          <w:rFonts w:asciiTheme="minorHAnsi" w:hAnsiTheme="minorHAnsi" w:cstheme="minorHAnsi"/>
          <w:sz w:val="28"/>
          <w:szCs w:val="28"/>
        </w:rPr>
        <w:t>En fonction de chaque situation :</w:t>
      </w:r>
    </w:p>
    <w:p w14:paraId="2AC0C7BE"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Notaire pour régler la succession</w:t>
      </w:r>
    </w:p>
    <w:p w14:paraId="40BB99E4" w14:textId="77777777" w:rsidR="00784B71" w:rsidRPr="00784B71" w:rsidRDefault="00784B71" w:rsidP="00784B71">
      <w:pPr>
        <w:pStyle w:val="accordion-item"/>
        <w:numPr>
          <w:ilvl w:val="0"/>
          <w:numId w:val="1"/>
        </w:numPr>
        <w:tabs>
          <w:tab w:val="left" w:leader="dot" w:pos="3969"/>
        </w:tabs>
        <w:spacing w:before="0" w:beforeAutospacing="0" w:after="0" w:afterAutospacing="0"/>
        <w:ind w:left="709"/>
        <w:rPr>
          <w:rFonts w:asciiTheme="minorHAnsi" w:hAnsiTheme="minorHAnsi" w:cstheme="minorHAnsi"/>
          <w:sz w:val="28"/>
          <w:szCs w:val="28"/>
        </w:rPr>
      </w:pPr>
      <w:r w:rsidRPr="00784B71">
        <w:rPr>
          <w:rFonts w:asciiTheme="minorHAnsi" w:hAnsiTheme="minorHAnsi" w:cstheme="minorHAnsi"/>
          <w:sz w:val="28"/>
          <w:szCs w:val="28"/>
        </w:rPr>
        <w:t xml:space="preserve">Impôts pour déclarer la succession et les derniers revenus du défunt </w:t>
      </w:r>
    </w:p>
    <w:p w14:paraId="780B9FCF" w14:textId="77777777" w:rsidR="00784B71" w:rsidRPr="00784B71" w:rsidRDefault="00784B71" w:rsidP="00784B71">
      <w:pPr>
        <w:pStyle w:val="accordion-item"/>
        <w:tabs>
          <w:tab w:val="left" w:leader="dot" w:pos="3969"/>
        </w:tabs>
        <w:spacing w:before="0" w:beforeAutospacing="0" w:after="0" w:afterAutospacing="0"/>
        <w:rPr>
          <w:rFonts w:asciiTheme="minorHAnsi" w:hAnsiTheme="minorHAnsi" w:cstheme="minorHAnsi"/>
          <w:sz w:val="28"/>
          <w:szCs w:val="28"/>
        </w:rPr>
      </w:pPr>
    </w:p>
    <w:p w14:paraId="1970D0FA" w14:textId="77777777" w:rsidR="00784B71" w:rsidRPr="00B5311F" w:rsidRDefault="00784B71" w:rsidP="00784B71">
      <w:pPr>
        <w:pStyle w:val="accordion-item"/>
        <w:shd w:val="clear" w:color="auto" w:fill="B4C6E7" w:themeFill="accent1" w:themeFillTint="66"/>
        <w:tabs>
          <w:tab w:val="left" w:leader="dot" w:pos="3969"/>
        </w:tabs>
        <w:spacing w:before="0" w:beforeAutospacing="0" w:after="0" w:afterAutospacing="0"/>
        <w:rPr>
          <w:rFonts w:asciiTheme="minorHAnsi" w:hAnsiTheme="minorHAnsi" w:cstheme="minorHAnsi"/>
          <w:sz w:val="40"/>
          <w:szCs w:val="40"/>
        </w:rPr>
      </w:pPr>
      <w:r w:rsidRPr="00B5311F">
        <w:rPr>
          <w:rFonts w:asciiTheme="minorHAnsi" w:hAnsiTheme="minorHAnsi" w:cstheme="minorHAnsi"/>
          <w:sz w:val="40"/>
          <w:szCs w:val="40"/>
        </w:rPr>
        <w:t>Aides et allocations</w:t>
      </w:r>
    </w:p>
    <w:p w14:paraId="180DC457" w14:textId="77777777" w:rsidR="00784B71" w:rsidRDefault="00784B71" w:rsidP="00784B71">
      <w:pPr>
        <w:pStyle w:val="accordion-item"/>
        <w:tabs>
          <w:tab w:val="left" w:leader="dot" w:pos="3969"/>
        </w:tabs>
        <w:spacing w:before="0" w:beforeAutospacing="0" w:after="0" w:afterAutospacing="0"/>
        <w:rPr>
          <w:rFonts w:ascii="Bahnschrift Light Condensed" w:hAnsi="Bahnschrift Light Condensed" w:cstheme="minorHAnsi"/>
        </w:rPr>
      </w:pPr>
    </w:p>
    <w:p w14:paraId="0EB55BE6" w14:textId="31E43A63" w:rsidR="00784B71" w:rsidRPr="00784B71" w:rsidRDefault="00784B71" w:rsidP="00784B71">
      <w:pPr>
        <w:pStyle w:val="accordion-item"/>
        <w:tabs>
          <w:tab w:val="left" w:leader="dot" w:pos="3969"/>
        </w:tabs>
        <w:spacing w:before="0" w:beforeAutospacing="0" w:after="0" w:afterAutospacing="0"/>
        <w:rPr>
          <w:rFonts w:asciiTheme="minorHAnsi" w:hAnsiTheme="minorHAnsi" w:cstheme="minorHAnsi"/>
          <w:sz w:val="28"/>
          <w:szCs w:val="28"/>
        </w:rPr>
      </w:pPr>
      <w:r w:rsidRPr="00784B71">
        <w:rPr>
          <w:rFonts w:asciiTheme="minorHAnsi" w:hAnsiTheme="minorHAnsi" w:cstheme="minorHAnsi"/>
          <w:sz w:val="28"/>
          <w:szCs w:val="28"/>
        </w:rPr>
        <w:t>En fonction de chaque situation, vous pouvez bénéficier d’aides auprès de :</w:t>
      </w:r>
    </w:p>
    <w:p w14:paraId="737D7E75" w14:textId="1B0B7759" w:rsidR="00B5311F" w:rsidRPr="00784B71" w:rsidRDefault="00784B71" w:rsidP="00B5311F">
      <w:pPr>
        <w:pStyle w:val="accordion-item"/>
        <w:numPr>
          <w:ilvl w:val="0"/>
          <w:numId w:val="1"/>
        </w:numPr>
        <w:tabs>
          <w:tab w:val="left" w:pos="4536"/>
          <w:tab w:val="left" w:pos="4820"/>
        </w:tabs>
        <w:spacing w:before="0" w:beforeAutospacing="0" w:after="0" w:afterAutospacing="0"/>
        <w:ind w:left="851" w:hanging="284"/>
        <w:rPr>
          <w:rFonts w:asciiTheme="minorHAnsi" w:hAnsiTheme="minorHAnsi" w:cstheme="minorHAnsi"/>
          <w:sz w:val="28"/>
          <w:szCs w:val="28"/>
        </w:rPr>
      </w:pPr>
      <w:r w:rsidRPr="00784B71">
        <w:rPr>
          <w:rFonts w:asciiTheme="minorHAnsi" w:hAnsiTheme="minorHAnsi" w:cstheme="minorHAnsi"/>
          <w:sz w:val="28"/>
          <w:szCs w:val="28"/>
        </w:rPr>
        <w:t>CAF</w:t>
      </w:r>
      <w:r w:rsidR="00B5311F">
        <w:rPr>
          <w:rFonts w:asciiTheme="minorHAnsi" w:hAnsiTheme="minorHAnsi" w:cstheme="minorHAnsi"/>
          <w:sz w:val="28"/>
          <w:szCs w:val="28"/>
        </w:rPr>
        <w:tab/>
        <w:t>-</w:t>
      </w:r>
      <w:r w:rsidR="00B5311F">
        <w:rPr>
          <w:rFonts w:asciiTheme="minorHAnsi" w:hAnsiTheme="minorHAnsi" w:cstheme="minorHAnsi"/>
          <w:sz w:val="28"/>
          <w:szCs w:val="28"/>
        </w:rPr>
        <w:tab/>
      </w:r>
      <w:r w:rsidR="00B5311F" w:rsidRPr="00784B71">
        <w:rPr>
          <w:rFonts w:asciiTheme="minorHAnsi" w:hAnsiTheme="minorHAnsi" w:cstheme="minorHAnsi"/>
          <w:sz w:val="28"/>
          <w:szCs w:val="28"/>
        </w:rPr>
        <w:t>Assurance</w:t>
      </w:r>
    </w:p>
    <w:p w14:paraId="2FD3197F" w14:textId="77777777" w:rsidR="00B5311F" w:rsidRPr="00784B71" w:rsidRDefault="00784B71" w:rsidP="00B5311F">
      <w:pPr>
        <w:pStyle w:val="accordion-item"/>
        <w:numPr>
          <w:ilvl w:val="0"/>
          <w:numId w:val="1"/>
        </w:numPr>
        <w:tabs>
          <w:tab w:val="left" w:pos="4536"/>
          <w:tab w:val="left" w:pos="4820"/>
        </w:tabs>
        <w:spacing w:before="0" w:beforeAutospacing="0" w:after="0" w:afterAutospacing="0"/>
        <w:ind w:left="851" w:hanging="284"/>
        <w:rPr>
          <w:rFonts w:asciiTheme="minorHAnsi" w:hAnsiTheme="minorHAnsi" w:cstheme="minorHAnsi"/>
          <w:sz w:val="28"/>
          <w:szCs w:val="28"/>
        </w:rPr>
      </w:pPr>
      <w:r w:rsidRPr="00784B71">
        <w:rPr>
          <w:rFonts w:asciiTheme="minorHAnsi" w:hAnsiTheme="minorHAnsi" w:cstheme="minorHAnsi"/>
          <w:sz w:val="28"/>
          <w:szCs w:val="28"/>
        </w:rPr>
        <w:t>CPAM</w:t>
      </w:r>
      <w:r w:rsidR="00B5311F">
        <w:rPr>
          <w:rFonts w:asciiTheme="minorHAnsi" w:hAnsiTheme="minorHAnsi" w:cstheme="minorHAnsi"/>
          <w:sz w:val="28"/>
          <w:szCs w:val="28"/>
        </w:rPr>
        <w:tab/>
        <w:t>-</w:t>
      </w:r>
      <w:r w:rsidR="00B5311F">
        <w:rPr>
          <w:rFonts w:asciiTheme="minorHAnsi" w:hAnsiTheme="minorHAnsi" w:cstheme="minorHAnsi"/>
          <w:sz w:val="28"/>
          <w:szCs w:val="28"/>
        </w:rPr>
        <w:tab/>
      </w:r>
      <w:r w:rsidR="00B5311F" w:rsidRPr="00784B71">
        <w:rPr>
          <w:rFonts w:asciiTheme="minorHAnsi" w:hAnsiTheme="minorHAnsi" w:cstheme="minorHAnsi"/>
          <w:sz w:val="28"/>
          <w:szCs w:val="28"/>
        </w:rPr>
        <w:t>Caisse de prévoyance</w:t>
      </w:r>
    </w:p>
    <w:p w14:paraId="31CE5EF7" w14:textId="77777777" w:rsidR="00B5311F" w:rsidRPr="00784B71" w:rsidRDefault="00784B71" w:rsidP="00B5311F">
      <w:pPr>
        <w:pStyle w:val="accordion-item"/>
        <w:numPr>
          <w:ilvl w:val="0"/>
          <w:numId w:val="1"/>
        </w:numPr>
        <w:tabs>
          <w:tab w:val="left" w:pos="4536"/>
          <w:tab w:val="left" w:pos="4820"/>
        </w:tabs>
        <w:spacing w:before="0" w:beforeAutospacing="0" w:after="0" w:afterAutospacing="0"/>
        <w:ind w:left="851" w:hanging="284"/>
        <w:rPr>
          <w:rFonts w:asciiTheme="minorHAnsi" w:hAnsiTheme="minorHAnsi" w:cstheme="minorHAnsi"/>
          <w:sz w:val="28"/>
          <w:szCs w:val="28"/>
        </w:rPr>
      </w:pPr>
      <w:r w:rsidRPr="00784B71">
        <w:rPr>
          <w:rFonts w:asciiTheme="minorHAnsi" w:hAnsiTheme="minorHAnsi" w:cstheme="minorHAnsi"/>
          <w:sz w:val="28"/>
          <w:szCs w:val="28"/>
        </w:rPr>
        <w:t>Caisse de retraite</w:t>
      </w:r>
      <w:r w:rsidR="00B5311F">
        <w:rPr>
          <w:rFonts w:asciiTheme="minorHAnsi" w:hAnsiTheme="minorHAnsi" w:cstheme="minorHAnsi"/>
          <w:sz w:val="28"/>
          <w:szCs w:val="28"/>
        </w:rPr>
        <w:tab/>
        <w:t>-</w:t>
      </w:r>
      <w:r w:rsidR="00B5311F">
        <w:rPr>
          <w:rFonts w:asciiTheme="minorHAnsi" w:hAnsiTheme="minorHAnsi" w:cstheme="minorHAnsi"/>
          <w:sz w:val="28"/>
          <w:szCs w:val="28"/>
        </w:rPr>
        <w:tab/>
      </w:r>
      <w:r w:rsidR="00B5311F" w:rsidRPr="00784B71">
        <w:rPr>
          <w:rFonts w:asciiTheme="minorHAnsi" w:hAnsiTheme="minorHAnsi" w:cstheme="minorHAnsi"/>
          <w:sz w:val="28"/>
          <w:szCs w:val="28"/>
        </w:rPr>
        <w:t>France Travail</w:t>
      </w:r>
    </w:p>
    <w:p w14:paraId="5AC32EB0" w14:textId="67854745" w:rsidR="00784B71" w:rsidRDefault="00512E7A" w:rsidP="00B5311F">
      <w:pPr>
        <w:pStyle w:val="accordion-item"/>
        <w:numPr>
          <w:ilvl w:val="0"/>
          <w:numId w:val="1"/>
        </w:numPr>
        <w:tabs>
          <w:tab w:val="left" w:leader="dot" w:pos="3969"/>
        </w:tabs>
        <w:spacing w:before="0" w:beforeAutospacing="0" w:after="0" w:afterAutospacing="0"/>
        <w:ind w:left="851" w:hanging="284"/>
        <w:rPr>
          <w:rFonts w:asciiTheme="minorHAnsi" w:hAnsiTheme="minorHAnsi" w:cstheme="minorHAnsi"/>
          <w:sz w:val="28"/>
          <w:szCs w:val="28"/>
        </w:rPr>
      </w:pPr>
      <w:r>
        <w:rPr>
          <w:noProof/>
        </w:rPr>
        <mc:AlternateContent>
          <mc:Choice Requires="wps">
            <w:drawing>
              <wp:anchor distT="45720" distB="45720" distL="114300" distR="114300" simplePos="0" relativeHeight="251680768" behindDoc="0" locked="0" layoutInCell="1" allowOverlap="1" wp14:anchorId="33C78863" wp14:editId="34489788">
                <wp:simplePos x="0" y="0"/>
                <wp:positionH relativeFrom="margin">
                  <wp:posOffset>5753100</wp:posOffset>
                </wp:positionH>
                <wp:positionV relativeFrom="paragraph">
                  <wp:posOffset>47625</wp:posOffset>
                </wp:positionV>
                <wp:extent cx="330200" cy="249555"/>
                <wp:effectExtent l="0" t="0" r="0" b="0"/>
                <wp:wrapThrough wrapText="bothSides">
                  <wp:wrapPolygon edited="0">
                    <wp:start x="0" y="0"/>
                    <wp:lineTo x="0" y="19786"/>
                    <wp:lineTo x="19938" y="19786"/>
                    <wp:lineTo x="19938" y="0"/>
                    <wp:lineTo x="0" y="0"/>
                  </wp:wrapPolygon>
                </wp:wrapThrough>
                <wp:docPr id="5563238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249555"/>
                        </a:xfrm>
                        <a:prstGeom prst="rect">
                          <a:avLst/>
                        </a:prstGeom>
                        <a:solidFill>
                          <a:srgbClr val="FFFFFF"/>
                        </a:solidFill>
                        <a:ln w="9525">
                          <a:noFill/>
                          <a:miter lim="800000"/>
                          <a:headEnd/>
                          <a:tailEnd/>
                        </a:ln>
                      </wps:spPr>
                      <wps:txbx>
                        <w:txbxContent>
                          <w:p w14:paraId="784C235F" w14:textId="5A39782C" w:rsidR="00512E7A" w:rsidRDefault="00512E7A" w:rsidP="0075783C">
                            <w:pPr>
                              <w:ind w:right="-150"/>
                              <w:jc w:val="center"/>
                            </w:pPr>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78863" id="_x0000_s1035" type="#_x0000_t202" style="position:absolute;left:0;text-align:left;margin-left:453pt;margin-top:3.75pt;width:26pt;height:19.6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" stroked="f">
                <v:textbox>
                  <w:txbxContent>
                    <w:p w14:paraId="784C235F" w14:textId="5A39782C" w:rsidR="00512E7A" w:rsidRDefault="00512E7A" w:rsidP="0075783C">
                      <w:pPr>
                        <w:ind w:right="-150"/>
                        <w:jc w:val="center"/>
                      </w:pPr>
                      <w:r>
                        <w:t>10</w:t>
                      </w:r>
                    </w:p>
                  </w:txbxContent>
                </v:textbox>
                <w10:wrap type="through" anchorx="margin"/>
              </v:shape>
            </w:pict>
          </mc:Fallback>
        </mc:AlternateContent>
      </w:r>
      <w:r w:rsidR="00784B71" w:rsidRPr="00784B71">
        <w:rPr>
          <w:rFonts w:asciiTheme="minorHAnsi" w:hAnsiTheme="minorHAnsi" w:cstheme="minorHAnsi"/>
          <w:sz w:val="28"/>
          <w:szCs w:val="28"/>
        </w:rPr>
        <w:t>Mutuelle</w:t>
      </w:r>
    </w:p>
    <w:p w14:paraId="4E61F505" w14:textId="1F019E67" w:rsidR="00B5311F" w:rsidRDefault="00B5311F">
      <w:pPr>
        <w:rPr>
          <w:rFonts w:eastAsia="Times New Roman" w:cstheme="minorHAnsi"/>
          <w:kern w:val="0"/>
          <w:sz w:val="28"/>
          <w:szCs w:val="28"/>
          <w:lang w:eastAsia="fr-FR"/>
          <w14:ligatures w14:val="none"/>
        </w:rPr>
      </w:pPr>
      <w:r>
        <w:rPr>
          <w:rFonts w:cstheme="minorHAnsi"/>
          <w:sz w:val="28"/>
          <w:szCs w:val="28"/>
        </w:rPr>
        <w:br w:type="page"/>
      </w:r>
    </w:p>
    <w:p w14:paraId="2686FB52" w14:textId="33E807F0" w:rsidR="001A649A" w:rsidRPr="00B5311F" w:rsidRDefault="001A649A" w:rsidP="001A649A">
      <w:pPr>
        <w:pStyle w:val="accordion-item"/>
        <w:spacing w:before="0" w:beforeAutospacing="0" w:after="120" w:afterAutospacing="0"/>
        <w:ind w:right="-26"/>
        <w:jc w:val="center"/>
        <w:rPr>
          <w:rFonts w:asciiTheme="minorHAnsi" w:hAnsiTheme="minorHAnsi" w:cstheme="minorHAnsi"/>
          <w:sz w:val="52"/>
          <w:szCs w:val="52"/>
        </w:rPr>
      </w:pPr>
      <w:r w:rsidRPr="00B5311F">
        <w:rPr>
          <w:rFonts w:asciiTheme="minorHAnsi" w:hAnsiTheme="minorHAnsi" w:cstheme="minorHAnsi"/>
          <w:sz w:val="52"/>
          <w:szCs w:val="52"/>
        </w:rPr>
        <w:lastRenderedPageBreak/>
        <w:t>Vocabulaire</w:t>
      </w:r>
    </w:p>
    <w:p w14:paraId="13D135D5" w14:textId="77777777" w:rsidR="001A649A" w:rsidRPr="001A649A" w:rsidRDefault="001A649A" w:rsidP="001A649A">
      <w:pPr>
        <w:pStyle w:val="accordion-item"/>
        <w:spacing w:before="0" w:beforeAutospacing="0" w:after="120" w:afterAutospacing="0"/>
        <w:ind w:right="-26"/>
        <w:jc w:val="center"/>
        <w:rPr>
          <w:rFonts w:ascii="Bahnschrift Light" w:hAnsi="Bahnschrift Light" w:cstheme="minorHAnsi"/>
          <w:sz w:val="52"/>
          <w:szCs w:val="52"/>
        </w:rPr>
      </w:pPr>
    </w:p>
    <w:p w14:paraId="23644A2A" w14:textId="77777777" w:rsidR="001A649A" w:rsidRDefault="001A649A" w:rsidP="001A649A">
      <w:pPr>
        <w:pStyle w:val="accordion-item"/>
        <w:tabs>
          <w:tab w:val="left" w:leader="dot" w:pos="3969"/>
        </w:tabs>
        <w:spacing w:before="0" w:beforeAutospacing="0" w:after="0" w:afterAutospacing="0"/>
        <w:rPr>
          <w:rFonts w:ascii="Bahnschrift Light" w:hAnsi="Bahnschrift Light" w:cstheme="minorHAnsi"/>
        </w:rPr>
      </w:pPr>
    </w:p>
    <w:p w14:paraId="597DEAC6" w14:textId="7777777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t>Acte de décès</w:t>
      </w:r>
    </w:p>
    <w:p w14:paraId="4EA48CA3" w14:textId="77777777" w:rsidR="001A649A" w:rsidRDefault="001A649A" w:rsidP="001A649A">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19B439D6"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Il est dressé par l’officier d’État Civil de la commune où a eu lieu le décès, sur déclaration de l’opérateur funéraire (le plus souvent). Il est établi à partir de renseignements complets d’état civil. C’est pourquoi l’entreprise de pompes funèbres aura besoin du livret de famille.</w:t>
      </w:r>
    </w:p>
    <w:p w14:paraId="321B7A72" w14:textId="77777777" w:rsidR="001A649A" w:rsidRDefault="001A649A" w:rsidP="001A649A">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633527A0" w14:textId="7777777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t>Certificat de décès</w:t>
      </w:r>
    </w:p>
    <w:p w14:paraId="093E1885" w14:textId="77777777" w:rsidR="001A649A" w:rsidRDefault="001A649A" w:rsidP="001A649A">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2E3F4F4E" w14:textId="77777777" w:rsidR="001A649A" w:rsidRP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C’est un document réglementaire obligatoire établi par tout médecin qui viendra constater le décès (médecin traitant, médecin de garde, SAMU…). Il est indispensable à l’organisation des obsèques et pour faire établir l’acte de décès.</w:t>
      </w:r>
    </w:p>
    <w:p w14:paraId="2C3C75FB" w14:textId="77777777" w:rsidR="001A649A" w:rsidRDefault="001A649A" w:rsidP="001A649A">
      <w:pPr>
        <w:spacing w:after="0" w:line="240" w:lineRule="auto"/>
        <w:rPr>
          <w:sz w:val="28"/>
          <w:szCs w:val="28"/>
        </w:rPr>
      </w:pPr>
    </w:p>
    <w:p w14:paraId="7DB4164C" w14:textId="49E96A5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t>Chambre mortuaire (établissements de santé)</w:t>
      </w:r>
    </w:p>
    <w:p w14:paraId="3AA9D003" w14:textId="77777777" w:rsidR="001A649A" w:rsidRDefault="001A649A" w:rsidP="001A649A">
      <w:pPr>
        <w:pStyle w:val="Paragraphedeliste"/>
        <w:shd w:val="clear" w:color="auto" w:fill="FFFFFF"/>
        <w:spacing w:after="0" w:line="240" w:lineRule="auto"/>
        <w:ind w:left="0" w:right="257"/>
        <w:jc w:val="both"/>
        <w:rPr>
          <w:rFonts w:eastAsia="Times New Roman" w:cstheme="minorHAnsi"/>
          <w:sz w:val="24"/>
          <w:szCs w:val="24"/>
          <w:lang w:eastAsia="fr-FR"/>
        </w:rPr>
      </w:pPr>
    </w:p>
    <w:p w14:paraId="00C85F58" w14:textId="1AA15796" w:rsidR="001A649A" w:rsidRPr="001A649A" w:rsidRDefault="001A649A" w:rsidP="001A649A">
      <w:pPr>
        <w:pStyle w:val="Paragraphedeliste"/>
        <w:shd w:val="clear" w:color="auto" w:fill="FFFFFF"/>
        <w:spacing w:after="0" w:line="240" w:lineRule="auto"/>
        <w:ind w:left="0" w:right="-2"/>
        <w:jc w:val="both"/>
        <w:rPr>
          <w:rFonts w:eastAsia="Times New Roman" w:cstheme="minorHAnsi"/>
          <w:sz w:val="28"/>
          <w:szCs w:val="28"/>
          <w:lang w:eastAsia="fr-FR"/>
        </w:rPr>
      </w:pPr>
      <w:r w:rsidRPr="001A649A">
        <w:rPr>
          <w:rFonts w:eastAsia="Times New Roman" w:cstheme="minorHAnsi"/>
          <w:sz w:val="28"/>
          <w:szCs w:val="28"/>
          <w:lang w:eastAsia="fr-FR"/>
        </w:rPr>
        <w:t>Elle a pour vocation de recevoir, avant l'inhumation ou la crémation, le corps des personnes décédées au sein de l’établissement de santé qui gère la chambre mortuaire.</w:t>
      </w:r>
    </w:p>
    <w:p w14:paraId="21FE5EA7" w14:textId="77777777" w:rsidR="001A649A" w:rsidRPr="001A649A" w:rsidRDefault="001A649A" w:rsidP="001A649A">
      <w:pPr>
        <w:pStyle w:val="Paragraphedeliste"/>
        <w:shd w:val="clear" w:color="auto" w:fill="FFFFFF"/>
        <w:spacing w:after="0" w:line="240" w:lineRule="auto"/>
        <w:ind w:left="0" w:right="-2"/>
        <w:jc w:val="both"/>
        <w:rPr>
          <w:rFonts w:eastAsia="Times New Roman" w:cstheme="minorHAnsi"/>
          <w:sz w:val="28"/>
          <w:szCs w:val="28"/>
          <w:lang w:eastAsia="fr-FR"/>
        </w:rPr>
      </w:pPr>
      <w:r w:rsidRPr="001A649A">
        <w:rPr>
          <w:rFonts w:eastAsia="Times New Roman" w:cstheme="minorHAnsi"/>
          <w:sz w:val="28"/>
          <w:szCs w:val="28"/>
          <w:lang w:eastAsia="fr-FR"/>
        </w:rPr>
        <w:t>Les établissements de santé publics ou privés doivent disposer au moins d'une chambre mortuaire dès lors qu'ils enregistrent un nombre moyen annuel de décès au moins égal à 200. La chambre mortuaire est donc située au sein des établissements de santé et gérée par eux.</w:t>
      </w:r>
    </w:p>
    <w:p w14:paraId="3682028A" w14:textId="77777777" w:rsidR="001A649A" w:rsidRPr="001A649A" w:rsidRDefault="001A649A" w:rsidP="001A649A">
      <w:pPr>
        <w:pStyle w:val="Paragraphedeliste"/>
        <w:shd w:val="clear" w:color="auto" w:fill="FFFFFF"/>
        <w:spacing w:after="0" w:line="240" w:lineRule="auto"/>
        <w:ind w:left="0" w:right="-2"/>
        <w:jc w:val="both"/>
        <w:rPr>
          <w:rFonts w:eastAsia="Times New Roman" w:cstheme="minorHAnsi"/>
          <w:sz w:val="28"/>
          <w:szCs w:val="28"/>
          <w:lang w:eastAsia="fr-FR"/>
        </w:rPr>
      </w:pPr>
      <w:r w:rsidRPr="001A649A">
        <w:rPr>
          <w:rFonts w:eastAsia="Times New Roman" w:cstheme="minorHAnsi"/>
          <w:sz w:val="28"/>
          <w:szCs w:val="28"/>
          <w:lang w:eastAsia="fr-FR"/>
        </w:rPr>
        <w:t>Le dépôt et le séjour à la chambre mortuaire du corps d'une personne qui y est décédée sont gratuits pendant les trois premiers jours suivant le décès (voir avec l’établissement pour les jours suivants).</w:t>
      </w:r>
    </w:p>
    <w:p w14:paraId="34A82D41" w14:textId="77777777" w:rsidR="001A649A" w:rsidRPr="001A649A" w:rsidRDefault="001A649A" w:rsidP="001A649A">
      <w:pPr>
        <w:shd w:val="clear" w:color="auto" w:fill="FFFFFF"/>
        <w:spacing w:after="0" w:line="240" w:lineRule="auto"/>
        <w:ind w:right="-2"/>
        <w:jc w:val="both"/>
        <w:rPr>
          <w:rFonts w:eastAsia="Times New Roman" w:cstheme="minorHAnsi"/>
          <w:sz w:val="28"/>
          <w:szCs w:val="28"/>
          <w:lang w:eastAsia="fr-FR"/>
        </w:rPr>
      </w:pPr>
      <w:r w:rsidRPr="001A649A">
        <w:rPr>
          <w:rFonts w:eastAsia="Times New Roman" w:cstheme="minorHAnsi"/>
          <w:sz w:val="28"/>
          <w:szCs w:val="28"/>
          <w:lang w:eastAsia="fr-FR"/>
        </w:rPr>
        <w:t>Le défunt sera visible aux heures d’ouverture et sur rendez-vous.</w:t>
      </w:r>
    </w:p>
    <w:p w14:paraId="32DCF2ED" w14:textId="09C1CA3E" w:rsidR="001A649A" w:rsidRPr="001A649A" w:rsidRDefault="001A649A" w:rsidP="001A649A">
      <w:pPr>
        <w:shd w:val="clear" w:color="auto" w:fill="FFFFFF"/>
        <w:spacing w:after="0" w:line="240" w:lineRule="auto"/>
        <w:ind w:right="-2"/>
        <w:jc w:val="both"/>
        <w:rPr>
          <w:rFonts w:eastAsia="Times New Roman" w:cstheme="minorHAnsi"/>
          <w:sz w:val="28"/>
          <w:szCs w:val="28"/>
          <w:lang w:eastAsia="fr-FR"/>
        </w:rPr>
      </w:pPr>
      <w:r w:rsidRPr="001A649A">
        <w:rPr>
          <w:rFonts w:eastAsia="Times New Roman" w:cstheme="minorHAnsi"/>
          <w:sz w:val="28"/>
          <w:szCs w:val="28"/>
          <w:lang w:eastAsia="fr-FR"/>
        </w:rPr>
        <w:t>Même si l’établissement de santé possède une chambre mortuaire vous pouvez demander que le corps soit transféré dans une chambre funéraire (payante) de votre choix.</w:t>
      </w:r>
    </w:p>
    <w:p w14:paraId="61603F8B" w14:textId="6A786A69" w:rsidR="001A649A" w:rsidRDefault="00C16E18">
      <w:pPr>
        <w:rPr>
          <w:rFonts w:eastAsia="Times New Roman" w:cstheme="minorHAnsi"/>
          <w:sz w:val="24"/>
          <w:szCs w:val="24"/>
          <w:lang w:eastAsia="fr-FR"/>
        </w:rPr>
      </w:pPr>
      <w:r>
        <w:rPr>
          <w:noProof/>
        </w:rPr>
        <mc:AlternateContent>
          <mc:Choice Requires="wps">
            <w:drawing>
              <wp:anchor distT="45720" distB="45720" distL="114300" distR="114300" simplePos="0" relativeHeight="251682816" behindDoc="0" locked="0" layoutInCell="1" allowOverlap="1" wp14:anchorId="7999734B" wp14:editId="7157244F">
                <wp:simplePos x="0" y="0"/>
                <wp:positionH relativeFrom="rightMargin">
                  <wp:align>left</wp:align>
                </wp:positionH>
                <wp:positionV relativeFrom="paragraph">
                  <wp:posOffset>1591216</wp:posOffset>
                </wp:positionV>
                <wp:extent cx="388620" cy="249555"/>
                <wp:effectExtent l="0" t="0" r="0" b="0"/>
                <wp:wrapThrough wrapText="bothSides">
                  <wp:wrapPolygon edited="0">
                    <wp:start x="0" y="0"/>
                    <wp:lineTo x="0" y="19786"/>
                    <wp:lineTo x="20118" y="19786"/>
                    <wp:lineTo x="20118" y="0"/>
                    <wp:lineTo x="0" y="0"/>
                  </wp:wrapPolygon>
                </wp:wrapThrough>
                <wp:docPr id="3771106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9555"/>
                        </a:xfrm>
                        <a:prstGeom prst="rect">
                          <a:avLst/>
                        </a:prstGeom>
                        <a:solidFill>
                          <a:srgbClr val="FFFFFF"/>
                        </a:solidFill>
                        <a:ln w="9525">
                          <a:noFill/>
                          <a:miter lim="800000"/>
                          <a:headEnd/>
                          <a:tailEnd/>
                        </a:ln>
                      </wps:spPr>
                      <wps:txbx>
                        <w:txbxContent>
                          <w:p w14:paraId="7D9046AE" w14:textId="516125D5" w:rsidR="00C16E18" w:rsidRDefault="00C16E18" w:rsidP="00C16E18">
                            <w:pPr>
                              <w:jc w:val="center"/>
                            </w:pPr>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9734B" id="_x0000_s1036" type="#_x0000_t202" style="position:absolute;margin-left:0;margin-top:125.3pt;width:30.6pt;height:19.65pt;z-index:25168281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" stroked="f">
                <v:textbox>
                  <w:txbxContent>
                    <w:p w14:paraId="7D9046AE" w14:textId="516125D5" w:rsidR="00C16E18" w:rsidRDefault="00C16E18" w:rsidP="00C16E18">
                      <w:pPr>
                        <w:jc w:val="center"/>
                      </w:pPr>
                      <w:r>
                        <w:t>11</w:t>
                      </w:r>
                    </w:p>
                  </w:txbxContent>
                </v:textbox>
                <w10:wrap type="through" anchorx="margin"/>
              </v:shape>
            </w:pict>
          </mc:Fallback>
        </mc:AlternateContent>
      </w:r>
      <w:r w:rsidR="001A649A">
        <w:rPr>
          <w:rFonts w:eastAsia="Times New Roman" w:cstheme="minorHAnsi"/>
          <w:sz w:val="24"/>
          <w:szCs w:val="24"/>
          <w:lang w:eastAsia="fr-FR"/>
        </w:rPr>
        <w:br w:type="page"/>
      </w:r>
    </w:p>
    <w:p w14:paraId="4472A258" w14:textId="77777777" w:rsidR="001A649A" w:rsidRPr="00B5311F" w:rsidRDefault="001A649A" w:rsidP="001A649A">
      <w:pPr>
        <w:pStyle w:val="accordion-item"/>
        <w:shd w:val="clear" w:color="auto" w:fill="B4C6E7" w:themeFill="accent1" w:themeFillTint="66"/>
        <w:spacing w:before="0" w:beforeAutospacing="0" w:after="0" w:afterAutospacing="0"/>
        <w:ind w:right="257"/>
        <w:rPr>
          <w:rFonts w:asciiTheme="minorHAnsi" w:hAnsiTheme="minorHAnsi" w:cstheme="minorHAnsi"/>
          <w:sz w:val="40"/>
          <w:szCs w:val="40"/>
        </w:rPr>
      </w:pPr>
      <w:r w:rsidRPr="00B5311F">
        <w:rPr>
          <w:rFonts w:asciiTheme="minorHAnsi" w:hAnsiTheme="minorHAnsi" w:cstheme="minorHAnsi"/>
          <w:sz w:val="40"/>
          <w:szCs w:val="40"/>
        </w:rPr>
        <w:lastRenderedPageBreak/>
        <w:t>Chambre funéraire (opérateurs funéraires)</w:t>
      </w:r>
    </w:p>
    <w:p w14:paraId="7CCAE48E" w14:textId="77777777" w:rsidR="001A649A" w:rsidRDefault="001A649A" w:rsidP="001A649A">
      <w:pPr>
        <w:pStyle w:val="accordion-item"/>
        <w:tabs>
          <w:tab w:val="left" w:leader="dot" w:pos="3969"/>
        </w:tabs>
        <w:spacing w:before="0" w:beforeAutospacing="0" w:after="0" w:afterAutospacing="0"/>
        <w:ind w:right="257"/>
        <w:rPr>
          <w:rFonts w:ascii="Bahnschrift Light Condensed" w:hAnsi="Bahnschrift Light Condensed" w:cstheme="minorHAnsi"/>
        </w:rPr>
      </w:pPr>
    </w:p>
    <w:p w14:paraId="0EAF0C95" w14:textId="77777777" w:rsidR="001A649A" w:rsidRPr="001A649A" w:rsidRDefault="001A649A" w:rsidP="001A649A">
      <w:pPr>
        <w:pStyle w:val="accordion-item"/>
        <w:tabs>
          <w:tab w:val="left" w:pos="3969"/>
        </w:tabs>
        <w:spacing w:before="0" w:beforeAutospacing="0" w:after="0" w:afterAutospacing="0"/>
        <w:ind w:right="-2"/>
        <w:jc w:val="both"/>
        <w:rPr>
          <w:rFonts w:asciiTheme="minorHAnsi" w:hAnsiTheme="minorHAnsi" w:cstheme="minorHAnsi"/>
          <w:sz w:val="28"/>
          <w:szCs w:val="28"/>
        </w:rPr>
      </w:pPr>
      <w:r w:rsidRPr="001A649A">
        <w:rPr>
          <w:rFonts w:asciiTheme="minorHAnsi" w:hAnsiTheme="minorHAnsi" w:cstheme="minorHAnsi"/>
          <w:sz w:val="28"/>
          <w:szCs w:val="28"/>
        </w:rPr>
        <w:t>La chambre funéraire a pour objet de recevoir, avant l'inhumation ou la crémation, le corps des personnes décédées. La chambre funéraire appartient et est gérée par des opérateurs funéraires publics ou privés.</w:t>
      </w:r>
    </w:p>
    <w:p w14:paraId="6C82604E" w14:textId="77777777" w:rsidR="001A649A" w:rsidRPr="001A649A" w:rsidRDefault="001A649A" w:rsidP="001A649A">
      <w:pPr>
        <w:pStyle w:val="accordion-item"/>
        <w:tabs>
          <w:tab w:val="left" w:pos="3969"/>
        </w:tabs>
        <w:spacing w:before="0" w:beforeAutospacing="0" w:after="0" w:afterAutospacing="0"/>
        <w:ind w:right="-2"/>
        <w:jc w:val="both"/>
        <w:rPr>
          <w:rFonts w:asciiTheme="minorHAnsi" w:hAnsiTheme="minorHAnsi" w:cstheme="minorHAnsi"/>
          <w:sz w:val="28"/>
          <w:szCs w:val="28"/>
        </w:rPr>
      </w:pPr>
      <w:r w:rsidRPr="001A649A">
        <w:rPr>
          <w:rFonts w:asciiTheme="minorHAnsi" w:hAnsiTheme="minorHAnsi" w:cstheme="minorHAnsi"/>
          <w:sz w:val="28"/>
          <w:szCs w:val="28"/>
        </w:rPr>
        <w:t>Le plus souvent, vous pourrez venir visiter le défunt quand vous le souhaitez grâce à un code d’accès.</w:t>
      </w:r>
    </w:p>
    <w:p w14:paraId="60B588AB" w14:textId="77777777" w:rsidR="001A649A" w:rsidRPr="001A649A" w:rsidRDefault="001A649A" w:rsidP="001A649A">
      <w:pPr>
        <w:pStyle w:val="accordion-item"/>
        <w:tabs>
          <w:tab w:val="left" w:pos="3969"/>
        </w:tabs>
        <w:spacing w:before="0" w:beforeAutospacing="0" w:after="0" w:afterAutospacing="0"/>
        <w:ind w:right="-2"/>
        <w:jc w:val="both"/>
        <w:rPr>
          <w:rFonts w:asciiTheme="minorHAnsi" w:hAnsiTheme="minorHAnsi" w:cstheme="minorHAnsi"/>
          <w:sz w:val="28"/>
          <w:szCs w:val="28"/>
        </w:rPr>
      </w:pPr>
      <w:r w:rsidRPr="001A649A">
        <w:rPr>
          <w:rFonts w:asciiTheme="minorHAnsi" w:hAnsiTheme="minorHAnsi" w:cstheme="minorHAnsi"/>
          <w:sz w:val="28"/>
          <w:szCs w:val="28"/>
        </w:rPr>
        <w:t>Les frais de transfert et de séjour en chambre funéraire sont à la charge financière des familles, sauf dans le cas, assez rare, où un établissement de santé ne dispose pas de chambre mortuaire et où son directeur n’a pas pu joindre la famille dans un délai de 10 heures après le décès et a donc, lui-même, sans consulter la famille, demandé le transfert.</w:t>
      </w:r>
    </w:p>
    <w:p w14:paraId="2F48FD89" w14:textId="77777777" w:rsidR="001A649A" w:rsidRDefault="001A649A" w:rsidP="001A649A">
      <w:pPr>
        <w:shd w:val="clear" w:color="auto" w:fill="FFFFFF"/>
        <w:spacing w:after="0" w:line="240" w:lineRule="auto"/>
        <w:ind w:right="257"/>
        <w:jc w:val="both"/>
        <w:rPr>
          <w:rFonts w:eastAsia="Times New Roman" w:cstheme="minorHAnsi"/>
          <w:sz w:val="24"/>
          <w:szCs w:val="24"/>
          <w:lang w:eastAsia="fr-FR"/>
        </w:rPr>
      </w:pPr>
    </w:p>
    <w:p w14:paraId="017B3AE4" w14:textId="7777777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t>Soins de conservation</w:t>
      </w:r>
    </w:p>
    <w:p w14:paraId="6F8EECEE" w14:textId="77777777" w:rsidR="001A649A" w:rsidRDefault="001A649A" w:rsidP="001A649A">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592457D4"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 xml:space="preserve">Il consiste à injecter dans le système vasculaire un liquide à base de formaldéhyde. Il permet aussi de donner au défunt un aspect apaisé. </w:t>
      </w:r>
    </w:p>
    <w:p w14:paraId="624A3EA6"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Le soin est réalisé par un thanatopracteur. Cette profession est réglementée par le ministère de la santé et le diplôme que celui-ci délivre est obligatoire.</w:t>
      </w:r>
    </w:p>
    <w:p w14:paraId="1FF32068"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rPr>
      </w:pPr>
    </w:p>
    <w:p w14:paraId="51D221D3" w14:textId="77777777" w:rsidR="001A649A" w:rsidRP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b/>
          <w:bCs/>
          <w:i/>
          <w:iCs/>
          <w:sz w:val="28"/>
          <w:szCs w:val="28"/>
          <w:u w:val="single"/>
        </w:rPr>
      </w:pPr>
      <w:r w:rsidRPr="001A649A">
        <w:rPr>
          <w:rFonts w:asciiTheme="minorHAnsi" w:hAnsiTheme="minorHAnsi" w:cstheme="minorHAnsi"/>
          <w:b/>
          <w:bCs/>
          <w:i/>
          <w:iCs/>
          <w:sz w:val="28"/>
          <w:szCs w:val="28"/>
          <w:u w:val="single"/>
        </w:rPr>
        <w:t xml:space="preserve">A savoir : </w:t>
      </w:r>
    </w:p>
    <w:p w14:paraId="056881DC" w14:textId="77777777" w:rsidR="001A649A" w:rsidRPr="001A649A" w:rsidRDefault="001A649A" w:rsidP="001A649A">
      <w:pPr>
        <w:pStyle w:val="accordion-item"/>
        <w:tabs>
          <w:tab w:val="left" w:leader="dot" w:pos="3969"/>
        </w:tabs>
        <w:spacing w:before="0" w:beforeAutospacing="0" w:after="0" w:afterAutospacing="0"/>
        <w:ind w:right="-26"/>
        <w:jc w:val="both"/>
        <w:rPr>
          <w:rFonts w:cstheme="minorHAnsi"/>
          <w:i/>
          <w:iCs/>
          <w:sz w:val="28"/>
          <w:szCs w:val="28"/>
        </w:rPr>
      </w:pPr>
      <w:r w:rsidRPr="001A649A">
        <w:rPr>
          <w:rFonts w:cstheme="minorHAnsi"/>
          <w:i/>
          <w:iCs/>
          <w:sz w:val="28"/>
          <w:szCs w:val="28"/>
        </w:rPr>
        <w:t>Les soins d’hygiène et de présentation ne sont pas obligatoire en France. Ils peuvent néanmoins être exigés lors d’un transfert de corps à l’étranger. Ils sont tout de même recommandés.</w:t>
      </w:r>
    </w:p>
    <w:p w14:paraId="154A7F1C" w14:textId="77777777" w:rsidR="001A649A" w:rsidRDefault="001A649A" w:rsidP="001A649A">
      <w:pPr>
        <w:pStyle w:val="accordion-item"/>
        <w:tabs>
          <w:tab w:val="left" w:leader="dot" w:pos="3969"/>
        </w:tabs>
        <w:spacing w:before="0" w:beforeAutospacing="0" w:after="0" w:afterAutospacing="0"/>
        <w:ind w:right="-26"/>
        <w:rPr>
          <w:rFonts w:ascii="Bahnschrift Light Condensed" w:hAnsi="Bahnschrift Light Condensed" w:cstheme="minorHAnsi"/>
        </w:rPr>
      </w:pPr>
    </w:p>
    <w:p w14:paraId="65FB12C3" w14:textId="7777777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t>Concession</w:t>
      </w:r>
    </w:p>
    <w:p w14:paraId="6C0BA884" w14:textId="77777777" w:rsid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rPr>
      </w:pPr>
    </w:p>
    <w:p w14:paraId="164CBC74"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C’est le lieu de sépulture acquit dans un cimetière. Chaque commune en fixe le prix et la durée.</w:t>
      </w:r>
    </w:p>
    <w:p w14:paraId="18E66238"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sz w:val="28"/>
          <w:szCs w:val="28"/>
        </w:rPr>
      </w:pPr>
      <w:r w:rsidRPr="001A649A">
        <w:rPr>
          <w:rFonts w:asciiTheme="minorHAnsi" w:hAnsiTheme="minorHAnsi" w:cstheme="minorHAnsi"/>
          <w:sz w:val="28"/>
          <w:szCs w:val="28"/>
        </w:rPr>
        <w:t>Pour avoir droit à une concession dans une commune, il faut respecter l’une des règles suivantes :</w:t>
      </w:r>
    </w:p>
    <w:p w14:paraId="5952BB09" w14:textId="77777777" w:rsidR="001A649A" w:rsidRPr="001A649A" w:rsidRDefault="001A649A" w:rsidP="001A649A">
      <w:pPr>
        <w:pStyle w:val="accordion-item"/>
        <w:numPr>
          <w:ilvl w:val="0"/>
          <w:numId w:val="1"/>
        </w:numPr>
        <w:tabs>
          <w:tab w:val="left" w:leader="dot" w:pos="3969"/>
        </w:tabs>
        <w:spacing w:before="0" w:beforeAutospacing="0" w:after="0" w:afterAutospacing="0"/>
        <w:ind w:left="851" w:right="-26"/>
        <w:jc w:val="both"/>
        <w:rPr>
          <w:rFonts w:asciiTheme="minorHAnsi" w:hAnsiTheme="minorHAnsi" w:cstheme="minorHAnsi"/>
          <w:sz w:val="28"/>
          <w:szCs w:val="28"/>
        </w:rPr>
      </w:pPr>
      <w:r w:rsidRPr="001A649A">
        <w:rPr>
          <w:rFonts w:asciiTheme="minorHAnsi" w:hAnsiTheme="minorHAnsi" w:cstheme="minorHAnsi"/>
          <w:sz w:val="28"/>
          <w:szCs w:val="28"/>
        </w:rPr>
        <w:t xml:space="preserve">Avoir une concession de famille </w:t>
      </w:r>
    </w:p>
    <w:p w14:paraId="55DE270E" w14:textId="77777777" w:rsidR="001A649A" w:rsidRPr="001A649A" w:rsidRDefault="001A649A" w:rsidP="001A649A">
      <w:pPr>
        <w:pStyle w:val="accordion-item"/>
        <w:numPr>
          <w:ilvl w:val="0"/>
          <w:numId w:val="1"/>
        </w:numPr>
        <w:tabs>
          <w:tab w:val="left" w:leader="dot" w:pos="3969"/>
        </w:tabs>
        <w:spacing w:before="0" w:beforeAutospacing="0" w:after="0" w:afterAutospacing="0"/>
        <w:ind w:left="851" w:right="-26"/>
        <w:jc w:val="both"/>
        <w:rPr>
          <w:rFonts w:asciiTheme="minorHAnsi" w:hAnsiTheme="minorHAnsi" w:cstheme="minorHAnsi"/>
          <w:sz w:val="28"/>
          <w:szCs w:val="28"/>
        </w:rPr>
      </w:pPr>
      <w:r w:rsidRPr="001A649A">
        <w:rPr>
          <w:rFonts w:asciiTheme="minorHAnsi" w:hAnsiTheme="minorHAnsi" w:cstheme="minorHAnsi"/>
          <w:sz w:val="28"/>
          <w:szCs w:val="28"/>
        </w:rPr>
        <w:t>Résider de son vivant dans la commune</w:t>
      </w:r>
    </w:p>
    <w:p w14:paraId="468D154F" w14:textId="77777777" w:rsidR="001A649A" w:rsidRPr="001A649A" w:rsidRDefault="001A649A" w:rsidP="001A649A">
      <w:pPr>
        <w:pStyle w:val="accordion-item"/>
        <w:numPr>
          <w:ilvl w:val="0"/>
          <w:numId w:val="1"/>
        </w:numPr>
        <w:tabs>
          <w:tab w:val="left" w:leader="dot" w:pos="3969"/>
        </w:tabs>
        <w:spacing w:before="0" w:beforeAutospacing="0" w:after="0" w:afterAutospacing="0"/>
        <w:ind w:left="851" w:right="-26"/>
        <w:jc w:val="both"/>
        <w:rPr>
          <w:rFonts w:asciiTheme="minorHAnsi" w:hAnsiTheme="minorHAnsi" w:cstheme="minorHAnsi"/>
          <w:sz w:val="28"/>
          <w:szCs w:val="28"/>
        </w:rPr>
      </w:pPr>
      <w:r w:rsidRPr="001A649A">
        <w:rPr>
          <w:rFonts w:asciiTheme="minorHAnsi" w:hAnsiTheme="minorHAnsi" w:cstheme="minorHAnsi"/>
          <w:sz w:val="28"/>
          <w:szCs w:val="28"/>
        </w:rPr>
        <w:t>Être décédé dans la commune</w:t>
      </w:r>
    </w:p>
    <w:p w14:paraId="2D774DA5" w14:textId="77777777" w:rsidR="001A649A" w:rsidRPr="001A649A" w:rsidRDefault="001A649A" w:rsidP="001A649A">
      <w:pPr>
        <w:pStyle w:val="accordion-item"/>
        <w:tabs>
          <w:tab w:val="left" w:leader="dot" w:pos="3969"/>
        </w:tabs>
        <w:spacing w:before="0" w:beforeAutospacing="0" w:after="0" w:afterAutospacing="0"/>
        <w:ind w:right="-26"/>
        <w:jc w:val="both"/>
        <w:rPr>
          <w:rFonts w:asciiTheme="minorHAnsi" w:hAnsiTheme="minorHAnsi" w:cstheme="minorHAnsi"/>
        </w:rPr>
      </w:pPr>
    </w:p>
    <w:p w14:paraId="54EA7387" w14:textId="77777777" w:rsidR="001A649A" w:rsidRP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b/>
          <w:bCs/>
          <w:i/>
          <w:iCs/>
          <w:sz w:val="28"/>
          <w:szCs w:val="28"/>
          <w:u w:val="single"/>
        </w:rPr>
      </w:pPr>
      <w:r w:rsidRPr="001A649A">
        <w:rPr>
          <w:rFonts w:asciiTheme="minorHAnsi" w:hAnsiTheme="minorHAnsi" w:cstheme="minorHAnsi"/>
          <w:b/>
          <w:bCs/>
          <w:i/>
          <w:iCs/>
          <w:sz w:val="28"/>
          <w:szCs w:val="28"/>
          <w:u w:val="single"/>
        </w:rPr>
        <w:t xml:space="preserve">A savoir : </w:t>
      </w:r>
    </w:p>
    <w:p w14:paraId="415EF1E9" w14:textId="53CD90BF" w:rsidR="001A649A" w:rsidRPr="001A649A" w:rsidRDefault="001A649A" w:rsidP="001A649A">
      <w:pPr>
        <w:pStyle w:val="accordion-item"/>
        <w:tabs>
          <w:tab w:val="left" w:leader="dot" w:pos="3969"/>
        </w:tabs>
        <w:spacing w:before="0" w:beforeAutospacing="0" w:after="0" w:afterAutospacing="0"/>
        <w:ind w:right="-26"/>
        <w:jc w:val="both"/>
        <w:rPr>
          <w:rFonts w:cstheme="minorHAnsi"/>
          <w:i/>
          <w:iCs/>
          <w:sz w:val="28"/>
          <w:szCs w:val="28"/>
        </w:rPr>
      </w:pPr>
      <w:r w:rsidRPr="001A649A">
        <w:rPr>
          <w:rFonts w:cstheme="minorHAnsi"/>
          <w:i/>
          <w:iCs/>
          <w:sz w:val="28"/>
          <w:szCs w:val="28"/>
        </w:rPr>
        <w:t>La concession peut être achetée et aménagée par avance.</w:t>
      </w:r>
    </w:p>
    <w:p w14:paraId="727358C0" w14:textId="1036CE06" w:rsidR="001A649A" w:rsidRDefault="00C16E18">
      <w:pPr>
        <w:rPr>
          <w:rFonts w:ascii="Bahnschrift Light Condensed" w:eastAsia="Times New Roman" w:hAnsi="Bahnschrift Light Condensed" w:cstheme="minorHAnsi"/>
          <w:kern w:val="0"/>
          <w:sz w:val="24"/>
          <w:szCs w:val="24"/>
          <w:lang w:eastAsia="fr-FR"/>
          <w14:ligatures w14:val="none"/>
        </w:rPr>
      </w:pPr>
      <w:r>
        <w:rPr>
          <w:noProof/>
        </w:rPr>
        <mc:AlternateContent>
          <mc:Choice Requires="wps">
            <w:drawing>
              <wp:anchor distT="45720" distB="45720" distL="114300" distR="114300" simplePos="0" relativeHeight="251684864" behindDoc="0" locked="0" layoutInCell="1" allowOverlap="1" wp14:anchorId="123A1149" wp14:editId="1F84E5B8">
                <wp:simplePos x="0" y="0"/>
                <wp:positionH relativeFrom="rightMargin">
                  <wp:align>left</wp:align>
                </wp:positionH>
                <wp:positionV relativeFrom="paragraph">
                  <wp:posOffset>1103238</wp:posOffset>
                </wp:positionV>
                <wp:extent cx="388620" cy="249555"/>
                <wp:effectExtent l="0" t="0" r="0" b="0"/>
                <wp:wrapThrough wrapText="bothSides">
                  <wp:wrapPolygon edited="0">
                    <wp:start x="0" y="0"/>
                    <wp:lineTo x="0" y="19786"/>
                    <wp:lineTo x="20118" y="19786"/>
                    <wp:lineTo x="20118" y="0"/>
                    <wp:lineTo x="0" y="0"/>
                  </wp:wrapPolygon>
                </wp:wrapThrough>
                <wp:docPr id="6777037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49555"/>
                        </a:xfrm>
                        <a:prstGeom prst="rect">
                          <a:avLst/>
                        </a:prstGeom>
                        <a:solidFill>
                          <a:srgbClr val="FFFFFF"/>
                        </a:solidFill>
                        <a:ln w="9525">
                          <a:noFill/>
                          <a:miter lim="800000"/>
                          <a:headEnd/>
                          <a:tailEnd/>
                        </a:ln>
                      </wps:spPr>
                      <wps:txbx>
                        <w:txbxContent>
                          <w:p w14:paraId="1EC94E74" w14:textId="5A5686B5" w:rsidR="00C16E18" w:rsidRDefault="00C16E18" w:rsidP="00C16E18">
                            <w:pPr>
                              <w:jc w:val="center"/>
                            </w:pP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A1149" id="_x0000_s1037" type="#_x0000_t202" style="position:absolute;margin-left:0;margin-top:86.85pt;width:30.6pt;height:19.65pt;z-index:25168486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" stroked="f">
                <v:textbox>
                  <w:txbxContent>
                    <w:p w14:paraId="1EC94E74" w14:textId="5A5686B5" w:rsidR="00C16E18" w:rsidRDefault="00C16E18" w:rsidP="00C16E18">
                      <w:pPr>
                        <w:jc w:val="center"/>
                      </w:pPr>
                      <w:r>
                        <w:t>12</w:t>
                      </w:r>
                    </w:p>
                  </w:txbxContent>
                </v:textbox>
                <w10:wrap type="through" anchorx="margin"/>
              </v:shape>
            </w:pict>
          </mc:Fallback>
        </mc:AlternateContent>
      </w:r>
      <w:r w:rsidR="001A649A">
        <w:rPr>
          <w:rFonts w:ascii="Bahnschrift Light Condensed" w:hAnsi="Bahnschrift Light Condensed" w:cstheme="minorHAnsi"/>
        </w:rPr>
        <w:br w:type="page"/>
      </w:r>
    </w:p>
    <w:p w14:paraId="4E20A72C" w14:textId="77777777" w:rsidR="001A649A" w:rsidRPr="00B5311F" w:rsidRDefault="001A649A" w:rsidP="001A649A">
      <w:pPr>
        <w:pStyle w:val="accordion-item"/>
        <w:shd w:val="clear" w:color="auto" w:fill="B4C6E7" w:themeFill="accent1" w:themeFillTint="66"/>
        <w:spacing w:before="0" w:beforeAutospacing="0" w:after="0" w:afterAutospacing="0"/>
        <w:ind w:right="-26"/>
        <w:rPr>
          <w:rFonts w:asciiTheme="minorHAnsi" w:hAnsiTheme="minorHAnsi" w:cstheme="minorHAnsi"/>
          <w:sz w:val="40"/>
          <w:szCs w:val="40"/>
        </w:rPr>
      </w:pPr>
      <w:r w:rsidRPr="00B5311F">
        <w:rPr>
          <w:rFonts w:asciiTheme="minorHAnsi" w:hAnsiTheme="minorHAnsi" w:cstheme="minorHAnsi"/>
          <w:sz w:val="40"/>
          <w:szCs w:val="40"/>
        </w:rPr>
        <w:lastRenderedPageBreak/>
        <w:t>L’Institut Médico-Légal (IML)</w:t>
      </w:r>
    </w:p>
    <w:p w14:paraId="55BA32B4" w14:textId="77777777" w:rsid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rPr>
      </w:pPr>
    </w:p>
    <w:p w14:paraId="6337F68F" w14:textId="77777777" w:rsidR="001A649A" w:rsidRPr="001A649A" w:rsidRDefault="001A649A" w:rsidP="001A649A">
      <w:pPr>
        <w:pStyle w:val="accordion-item"/>
        <w:tabs>
          <w:tab w:val="left" w:pos="3969"/>
        </w:tabs>
        <w:spacing w:before="0" w:beforeAutospacing="0" w:after="0" w:afterAutospacing="0"/>
        <w:ind w:right="-26"/>
        <w:jc w:val="both"/>
        <w:rPr>
          <w:rFonts w:asciiTheme="minorHAnsi" w:hAnsiTheme="minorHAnsi" w:cstheme="minorHAnsi"/>
          <w:b/>
          <w:bCs/>
          <w:sz w:val="28"/>
          <w:szCs w:val="28"/>
        </w:rPr>
      </w:pPr>
      <w:r w:rsidRPr="001A649A">
        <w:rPr>
          <w:rFonts w:asciiTheme="minorHAnsi" w:hAnsiTheme="minorHAnsi" w:cstheme="minorHAnsi"/>
          <w:sz w:val="28"/>
          <w:szCs w:val="28"/>
        </w:rPr>
        <w:t xml:space="preserve">Si le médecin demande une enquête sur les causes du décès, le défunt sera transféré à l’Institut Médico-Légal par un opérateur funéraire réquisitionné. </w:t>
      </w:r>
      <w:r w:rsidRPr="001A649A">
        <w:rPr>
          <w:rFonts w:asciiTheme="minorHAnsi" w:hAnsiTheme="minorHAnsi" w:cstheme="minorHAnsi"/>
          <w:sz w:val="28"/>
          <w:szCs w:val="28"/>
          <w:u w:val="single"/>
        </w:rPr>
        <w:t>Rien ne vous oblige ensuite à mandater cet opérateur pour l’organisation des obsèques.</w:t>
      </w:r>
      <w:r w:rsidRPr="001A649A">
        <w:rPr>
          <w:rFonts w:asciiTheme="minorHAnsi" w:hAnsiTheme="minorHAnsi" w:cstheme="minorHAnsi"/>
          <w:sz w:val="28"/>
          <w:szCs w:val="28"/>
        </w:rPr>
        <w:t xml:space="preserve"> </w:t>
      </w:r>
      <w:r w:rsidRPr="001A649A">
        <w:rPr>
          <w:rFonts w:asciiTheme="minorHAnsi" w:hAnsiTheme="minorHAnsi" w:cstheme="minorHAnsi"/>
          <w:b/>
          <w:bCs/>
          <w:sz w:val="28"/>
          <w:szCs w:val="28"/>
        </w:rPr>
        <w:t>Vous avez le libre choix de votre opérateur funéraire.</w:t>
      </w:r>
    </w:p>
    <w:p w14:paraId="3B3A1DFB" w14:textId="4CFDD8CB" w:rsidR="001A649A" w:rsidRPr="00592E05" w:rsidRDefault="00C16E18" w:rsidP="001A649A">
      <w:pPr>
        <w:rPr>
          <w:sz w:val="28"/>
          <w:szCs w:val="28"/>
        </w:rPr>
      </w:pPr>
      <w:r>
        <w:rPr>
          <w:noProof/>
        </w:rPr>
        <mc:AlternateContent>
          <mc:Choice Requires="wps">
            <w:drawing>
              <wp:anchor distT="45720" distB="45720" distL="114300" distR="114300" simplePos="0" relativeHeight="251686912" behindDoc="0" locked="0" layoutInCell="1" allowOverlap="1" wp14:anchorId="4172D03E" wp14:editId="4D6C17AE">
                <wp:simplePos x="0" y="0"/>
                <wp:positionH relativeFrom="rightMargin">
                  <wp:align>left</wp:align>
                </wp:positionH>
                <wp:positionV relativeFrom="paragraph">
                  <wp:posOffset>7783952</wp:posOffset>
                </wp:positionV>
                <wp:extent cx="388620" cy="249555"/>
                <wp:effectExtent l="0" t="0" r="0" b="0"/>
                <wp:wrapThrough wrapText="bothSides">
                  <wp:wrapPolygon edited="0">
                    <wp:start x="0" y="0"/>
                    <wp:lineTo x="0" y="19786"/>
                    <wp:lineTo x="20118" y="19786"/>
                    <wp:lineTo x="20118" y="0"/>
                    <wp:lineTo x="0" y="0"/>
                  </wp:wrapPolygon>
                </wp:wrapThrough>
                <wp:docPr id="20254902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06" cy="249555"/>
                        </a:xfrm>
                        <a:prstGeom prst="rect">
                          <a:avLst/>
                        </a:prstGeom>
                        <a:solidFill>
                          <a:srgbClr val="FFFFFF"/>
                        </a:solidFill>
                        <a:ln w="9525">
                          <a:noFill/>
                          <a:miter lim="800000"/>
                          <a:headEnd/>
                          <a:tailEnd/>
                        </a:ln>
                      </wps:spPr>
                      <wps:txbx>
                        <w:txbxContent>
                          <w:p w14:paraId="447AC4AA" w14:textId="2F80EEDC" w:rsidR="00C16E18" w:rsidRDefault="00C16E18" w:rsidP="00C16E18">
                            <w:pPr>
                              <w:jc w:val="center"/>
                            </w:pPr>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2D03E" id="_x0000_s1038" type="#_x0000_t202" style="position:absolute;margin-left:0;margin-top:612.9pt;width:30.6pt;height:19.65pt;z-index:25168691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" stroked="f">
                <v:textbox>
                  <w:txbxContent>
                    <w:p w14:paraId="447AC4AA" w14:textId="2F80EEDC" w:rsidR="00C16E18" w:rsidRDefault="00C16E18" w:rsidP="00C16E18">
                      <w:pPr>
                        <w:jc w:val="center"/>
                      </w:pPr>
                      <w:r>
                        <w:t>13</w:t>
                      </w:r>
                    </w:p>
                  </w:txbxContent>
                </v:textbox>
                <w10:wrap type="through" anchorx="margin"/>
              </v:shape>
            </w:pict>
          </mc:Fallback>
        </mc:AlternateContent>
      </w:r>
    </w:p>
    <w:sectPr w:rsidR="001A649A" w:rsidRPr="00592E05" w:rsidSect="00EA75AC">
      <w:pgSz w:w="11906" w:h="16838"/>
      <w:pgMar w:top="1021" w:right="1418" w:bottom="102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C6D8" w14:textId="77777777" w:rsidR="00885FFE" w:rsidRDefault="00885FFE" w:rsidP="0060131A">
      <w:pPr>
        <w:spacing w:after="0" w:line="240" w:lineRule="auto"/>
      </w:pPr>
      <w:r>
        <w:separator/>
      </w:r>
    </w:p>
  </w:endnote>
  <w:endnote w:type="continuationSeparator" w:id="0">
    <w:p w14:paraId="038D607B" w14:textId="77777777" w:rsidR="00885FFE" w:rsidRDefault="00885FFE" w:rsidP="00601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hnschrift Light Condensed">
    <w:panose1 w:val="020B0502040204020203"/>
    <w:charset w:val="00"/>
    <w:family w:val="swiss"/>
    <w:pitch w:val="variable"/>
    <w:sig w:usb0="A00002C7"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308D" w14:textId="77777777" w:rsidR="00885FFE" w:rsidRDefault="00885FFE" w:rsidP="0060131A">
      <w:pPr>
        <w:spacing w:after="0" w:line="240" w:lineRule="auto"/>
      </w:pPr>
      <w:r>
        <w:separator/>
      </w:r>
    </w:p>
  </w:footnote>
  <w:footnote w:type="continuationSeparator" w:id="0">
    <w:p w14:paraId="57C80B29" w14:textId="77777777" w:rsidR="00885FFE" w:rsidRDefault="00885FFE" w:rsidP="00601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F6E72"/>
    <w:multiLevelType w:val="hybridMultilevel"/>
    <w:tmpl w:val="5DBC6E1A"/>
    <w:lvl w:ilvl="0" w:tplc="7FE4F0B2">
      <w:numFmt w:val="bullet"/>
      <w:lvlText w:val="-"/>
      <w:lvlJc w:val="left"/>
      <w:pPr>
        <w:ind w:left="720" w:hanging="360"/>
      </w:pPr>
      <w:rPr>
        <w:rFonts w:ascii="Bahnschrift Light Condensed" w:eastAsia="Times New Roman" w:hAnsi="Bahnschrift Light Condensed"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A63AF8"/>
    <w:multiLevelType w:val="multilevel"/>
    <w:tmpl w:val="F40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875748">
    <w:abstractNumId w:val="0"/>
  </w:num>
  <w:num w:numId="2" w16cid:durableId="1010258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CC"/>
    <w:rsid w:val="000174CA"/>
    <w:rsid w:val="000A0F99"/>
    <w:rsid w:val="000D3058"/>
    <w:rsid w:val="001A649A"/>
    <w:rsid w:val="00303CA5"/>
    <w:rsid w:val="004D14BB"/>
    <w:rsid w:val="005030F3"/>
    <w:rsid w:val="00512E7A"/>
    <w:rsid w:val="00592E05"/>
    <w:rsid w:val="0060131A"/>
    <w:rsid w:val="00655200"/>
    <w:rsid w:val="006B733E"/>
    <w:rsid w:val="006F2B5C"/>
    <w:rsid w:val="006F3D1D"/>
    <w:rsid w:val="0075783C"/>
    <w:rsid w:val="00784B71"/>
    <w:rsid w:val="00850E81"/>
    <w:rsid w:val="00857FCC"/>
    <w:rsid w:val="00885FFE"/>
    <w:rsid w:val="009C7765"/>
    <w:rsid w:val="00A13118"/>
    <w:rsid w:val="00B01E15"/>
    <w:rsid w:val="00B5311F"/>
    <w:rsid w:val="00B877BF"/>
    <w:rsid w:val="00C16E18"/>
    <w:rsid w:val="00CF427A"/>
    <w:rsid w:val="00D56F86"/>
    <w:rsid w:val="00DA1EFC"/>
    <w:rsid w:val="00EA75AC"/>
    <w:rsid w:val="00EE4EB2"/>
    <w:rsid w:val="00F07167"/>
    <w:rsid w:val="00F505BA"/>
    <w:rsid w:val="00F63E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C33F7"/>
  <w15:chartTrackingRefBased/>
  <w15:docId w15:val="{4341763E-84D6-4132-A65D-1FE3D4EE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FC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ccordion-item">
    <w:name w:val="accordion-item"/>
    <w:basedOn w:val="Normal"/>
    <w:rsid w:val="00857FC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unhideWhenUsed/>
    <w:rsid w:val="00857FCC"/>
    <w:rPr>
      <w:color w:val="0563C1" w:themeColor="hyperlink"/>
      <w:u w:val="single"/>
    </w:rPr>
  </w:style>
  <w:style w:type="character" w:styleId="Mentionnonrsolue">
    <w:name w:val="Unresolved Mention"/>
    <w:basedOn w:val="Policepardfaut"/>
    <w:uiPriority w:val="99"/>
    <w:semiHidden/>
    <w:unhideWhenUsed/>
    <w:rsid w:val="00857FCC"/>
    <w:rPr>
      <w:color w:val="605E5C"/>
      <w:shd w:val="clear" w:color="auto" w:fill="E1DFDD"/>
    </w:rPr>
  </w:style>
  <w:style w:type="paragraph" w:styleId="NormalWeb">
    <w:name w:val="Normal (Web)"/>
    <w:basedOn w:val="Normal"/>
    <w:uiPriority w:val="99"/>
    <w:unhideWhenUsed/>
    <w:rsid w:val="00592E0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784B71"/>
    <w:rPr>
      <w:b/>
      <w:bCs/>
    </w:rPr>
  </w:style>
  <w:style w:type="paragraph" w:styleId="Paragraphedeliste">
    <w:name w:val="List Paragraph"/>
    <w:basedOn w:val="Normal"/>
    <w:uiPriority w:val="34"/>
    <w:qFormat/>
    <w:rsid w:val="001A649A"/>
    <w:pPr>
      <w:ind w:left="720"/>
      <w:contextualSpacing/>
    </w:pPr>
  </w:style>
  <w:style w:type="paragraph" w:styleId="En-tte">
    <w:name w:val="header"/>
    <w:basedOn w:val="Normal"/>
    <w:link w:val="En-tteCar"/>
    <w:uiPriority w:val="99"/>
    <w:unhideWhenUsed/>
    <w:rsid w:val="0060131A"/>
    <w:pPr>
      <w:tabs>
        <w:tab w:val="center" w:pos="4536"/>
        <w:tab w:val="right" w:pos="9072"/>
      </w:tabs>
      <w:spacing w:after="0" w:line="240" w:lineRule="auto"/>
    </w:pPr>
  </w:style>
  <w:style w:type="character" w:customStyle="1" w:styleId="En-tteCar">
    <w:name w:val="En-tête Car"/>
    <w:basedOn w:val="Policepardfaut"/>
    <w:link w:val="En-tte"/>
    <w:uiPriority w:val="99"/>
    <w:rsid w:val="0060131A"/>
  </w:style>
  <w:style w:type="paragraph" w:styleId="Pieddepage">
    <w:name w:val="footer"/>
    <w:basedOn w:val="Normal"/>
    <w:link w:val="PieddepageCar"/>
    <w:uiPriority w:val="99"/>
    <w:unhideWhenUsed/>
    <w:rsid w:val="006013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1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ie.gouv.fr/dgccrf/Publications/Vie-pratique/Fiches-pratiques/Prestations-funerair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blic.fr/particuliers/glossaire/R32190" TargetMode="External"/><Relationship Id="rId5" Type="http://schemas.openxmlformats.org/officeDocument/2006/relationships/webSettings" Target="webSettings.xml"/><Relationship Id="rId10" Type="http://schemas.openxmlformats.org/officeDocument/2006/relationships/hyperlink" Target="https://www.service-public.fr/particuliers/glossaire/R56651" TargetMode="External"/><Relationship Id="rId4" Type="http://schemas.openxmlformats.org/officeDocument/2006/relationships/settings" Target="settings.xml"/><Relationship Id="rId9" Type="http://schemas.openxmlformats.org/officeDocument/2006/relationships/hyperlink" Target="http://www.tixier-chavaroux.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C3A9A-6A7C-4FC5-9C67-F04D3D9B4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2700</Words>
  <Characters>14853</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Tixier Chavaroux</dc:creator>
  <cp:keywords/>
  <dc:description/>
  <cp:lastModifiedBy>. Tixier Chavaroux</cp:lastModifiedBy>
  <cp:revision>11</cp:revision>
  <dcterms:created xsi:type="dcterms:W3CDTF">2024-05-23T12:49:00Z</dcterms:created>
  <dcterms:modified xsi:type="dcterms:W3CDTF">2026-06-05T08:11:00Z</dcterms:modified>
</cp:coreProperties>
</file>